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696" w:rsidRDefault="008C493C" w:rsidP="009F0696">
      <w:bookmarkStart w:id="0" w:name="_GoBack"/>
      <w:bookmarkEnd w:id="0"/>
      <w:r w:rsidRPr="00F81C13">
        <w:rPr>
          <w:rFonts w:ascii="Arial" w:hAnsi="Arial" w:cs="Arial"/>
          <w:noProof/>
          <w:sz w:val="24"/>
          <w:szCs w:val="24"/>
          <w:lang w:eastAsia="en-GB"/>
        </w:rPr>
        <w:drawing>
          <wp:inline distT="0" distB="0" distL="0" distR="0">
            <wp:extent cx="944880" cy="1112520"/>
            <wp:effectExtent l="0" t="0" r="7620" b="0"/>
            <wp:docPr id="1" name="Picture 1" descr="Rochdale Borough Council crest" title="Rochdale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429891" name="Picture 1" descr="RochdaleBC_Port_Col"/>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44880" cy="1112520"/>
                    </a:xfrm>
                    <a:prstGeom prst="rect">
                      <a:avLst/>
                    </a:prstGeom>
                    <a:noFill/>
                    <a:ln>
                      <a:noFill/>
                    </a:ln>
                  </pic:spPr>
                </pic:pic>
              </a:graphicData>
            </a:graphic>
          </wp:inline>
        </w:drawing>
      </w:r>
    </w:p>
    <w:p w:rsidR="009F6F61" w:rsidRPr="009F6F61" w:rsidRDefault="008C493C" w:rsidP="009F6F61">
      <w:pPr>
        <w:pStyle w:val="Heading1"/>
        <w:spacing w:line="360" w:lineRule="auto"/>
        <w:rPr>
          <w:rFonts w:ascii="Arial" w:hAnsi="Arial" w:cs="Arial"/>
          <w:b/>
          <w:color w:val="auto"/>
          <w:sz w:val="28"/>
          <w:szCs w:val="28"/>
        </w:rPr>
      </w:pPr>
      <w:r>
        <w:rPr>
          <w:rFonts w:ascii="Arial" w:hAnsi="Arial" w:cs="Arial"/>
          <w:b/>
          <w:color w:val="auto"/>
          <w:sz w:val="28"/>
          <w:szCs w:val="28"/>
        </w:rPr>
        <w:t>Report t</w:t>
      </w:r>
      <w:r w:rsidRPr="009F6F61">
        <w:rPr>
          <w:rFonts w:ascii="Arial" w:hAnsi="Arial" w:cs="Arial"/>
          <w:b/>
          <w:color w:val="auto"/>
          <w:sz w:val="28"/>
          <w:szCs w:val="28"/>
        </w:rPr>
        <w:t>itle</w:t>
      </w:r>
      <w:r w:rsidR="009F0696" w:rsidRPr="009F6F61">
        <w:rPr>
          <w:rFonts w:ascii="Arial" w:hAnsi="Arial" w:cs="Arial"/>
          <w:b/>
          <w:color w:val="auto"/>
          <w:sz w:val="28"/>
          <w:szCs w:val="28"/>
        </w:rPr>
        <w:t xml:space="preserve">: </w:t>
      </w:r>
      <w:r w:rsidR="009F0696" w:rsidRPr="009F6F61">
        <w:rPr>
          <w:rFonts w:ascii="Arial" w:hAnsi="Arial" w:cs="Arial"/>
          <w:b/>
          <w:color w:val="auto"/>
          <w:sz w:val="28"/>
          <w:szCs w:val="28"/>
        </w:rPr>
        <w:fldChar w:fldCharType="begin"/>
      </w:r>
      <w:r w:rsidR="009F0696" w:rsidRPr="009F6F61">
        <w:rPr>
          <w:rFonts w:ascii="Arial" w:hAnsi="Arial" w:cs="Arial"/>
          <w:b/>
          <w:color w:val="auto"/>
          <w:sz w:val="28"/>
          <w:szCs w:val="28"/>
        </w:rPr>
        <w:instrText xml:space="preserve"> DOCPROPERTY  ISSUETITLE  \* MERGEFORMAT </w:instrText>
      </w:r>
      <w:r w:rsidR="009F0696" w:rsidRPr="009F6F61">
        <w:rPr>
          <w:rFonts w:ascii="Arial" w:hAnsi="Arial" w:cs="Arial"/>
          <w:b/>
          <w:color w:val="auto"/>
          <w:sz w:val="28"/>
          <w:szCs w:val="28"/>
        </w:rPr>
        <w:fldChar w:fldCharType="separate"/>
      </w:r>
      <w:r w:rsidR="009F0696" w:rsidRPr="009F6F61">
        <w:rPr>
          <w:rFonts w:ascii="Arial" w:hAnsi="Arial" w:cs="Arial"/>
          <w:b/>
          <w:color w:val="auto"/>
          <w:sz w:val="28"/>
          <w:szCs w:val="28"/>
        </w:rPr>
        <w:t>Additional Licensing - Houses of Multiple Occupation</w:t>
      </w:r>
      <w:r w:rsidR="009F0696" w:rsidRPr="009F6F61">
        <w:rPr>
          <w:rFonts w:ascii="Arial" w:hAnsi="Arial" w:cs="Arial"/>
          <w:b/>
          <w:color w:val="auto"/>
          <w:sz w:val="28"/>
          <w:szCs w:val="28"/>
        </w:rPr>
        <w:fldChar w:fldCharType="end"/>
      </w:r>
    </w:p>
    <w:p w:rsidR="009F0696" w:rsidRPr="009F0696" w:rsidRDefault="008C493C" w:rsidP="009F0696">
      <w:pPr>
        <w:spacing w:line="240" w:lineRule="auto"/>
        <w:rPr>
          <w:rFonts w:ascii="Arial" w:hAnsi="Arial" w:cs="Arial"/>
          <w:sz w:val="24"/>
          <w:szCs w:val="24"/>
        </w:rPr>
      </w:pPr>
      <w:r w:rsidRPr="009F0696">
        <w:rPr>
          <w:rFonts w:ascii="Arial" w:hAnsi="Arial" w:cs="Arial"/>
          <w:sz w:val="24"/>
          <w:szCs w:val="24"/>
        </w:rPr>
        <w:t>Report to:</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DOCPROPERTY  CommitteeName  \* MERGEFORMAT </w:instrText>
      </w:r>
      <w:r>
        <w:rPr>
          <w:rFonts w:ascii="Arial" w:hAnsi="Arial" w:cs="Arial"/>
          <w:sz w:val="24"/>
          <w:szCs w:val="24"/>
        </w:rPr>
        <w:fldChar w:fldCharType="separate"/>
      </w:r>
      <w:r>
        <w:rPr>
          <w:rFonts w:ascii="Arial" w:hAnsi="Arial" w:cs="Arial"/>
          <w:sz w:val="24"/>
          <w:szCs w:val="24"/>
        </w:rPr>
        <w:t>Cabinet</w:t>
      </w:r>
      <w:r>
        <w:rPr>
          <w:rFonts w:ascii="Arial" w:hAnsi="Arial" w:cs="Arial"/>
          <w:sz w:val="24"/>
          <w:szCs w:val="24"/>
        </w:rPr>
        <w:fldChar w:fldCharType="end"/>
      </w:r>
    </w:p>
    <w:p w:rsidR="009F0696" w:rsidRPr="009F0696" w:rsidRDefault="008C493C" w:rsidP="009F0696">
      <w:pPr>
        <w:spacing w:line="240" w:lineRule="auto"/>
        <w:rPr>
          <w:rFonts w:ascii="Arial" w:hAnsi="Arial" w:cs="Arial"/>
          <w:sz w:val="24"/>
          <w:szCs w:val="24"/>
        </w:rPr>
      </w:pPr>
      <w:r w:rsidRPr="009F0696">
        <w:rPr>
          <w:rFonts w:ascii="Arial" w:hAnsi="Arial" w:cs="Arial"/>
          <w:sz w:val="24"/>
          <w:szCs w:val="24"/>
        </w:rPr>
        <w:t>Date of meeting:</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Pr>
          <w:rFonts w:ascii="Arial" w:hAnsi="Arial" w:cs="Arial"/>
          <w:sz w:val="24"/>
          <w:szCs w:val="24"/>
        </w:rPr>
        <w:t xml:space="preserve">Tuesday, 19 </w:t>
      </w:r>
      <w:r>
        <w:rPr>
          <w:rFonts w:ascii="Arial" w:hAnsi="Arial" w:cs="Arial"/>
          <w:sz w:val="24"/>
          <w:szCs w:val="24"/>
        </w:rPr>
        <w:t>December 2023</w:t>
      </w:r>
      <w:r>
        <w:rPr>
          <w:rFonts w:ascii="Arial" w:hAnsi="Arial" w:cs="Arial"/>
          <w:sz w:val="24"/>
          <w:szCs w:val="24"/>
        </w:rPr>
        <w:fldChar w:fldCharType="end"/>
      </w:r>
    </w:p>
    <w:p w:rsidR="009F0696" w:rsidRPr="009F0696" w:rsidRDefault="008C493C" w:rsidP="009F0696">
      <w:pPr>
        <w:spacing w:line="240" w:lineRule="auto"/>
        <w:rPr>
          <w:rFonts w:ascii="Arial" w:hAnsi="Arial" w:cs="Arial"/>
          <w:sz w:val="24"/>
          <w:szCs w:val="24"/>
        </w:rPr>
      </w:pPr>
      <w:r w:rsidRPr="009F0696">
        <w:rPr>
          <w:rFonts w:ascii="Arial" w:hAnsi="Arial" w:cs="Arial"/>
          <w:sz w:val="24"/>
          <w:szCs w:val="24"/>
        </w:rPr>
        <w:t>Cabinet Portfolio Holder:</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DOCPROPERTY  LeadMember  \* MERGEFORMAT </w:instrText>
      </w:r>
      <w:r>
        <w:rPr>
          <w:rFonts w:ascii="Arial" w:hAnsi="Arial" w:cs="Arial"/>
          <w:sz w:val="24"/>
          <w:szCs w:val="24"/>
        </w:rPr>
        <w:fldChar w:fldCharType="separate"/>
      </w:r>
      <w:r>
        <w:rPr>
          <w:rFonts w:ascii="Arial" w:hAnsi="Arial" w:cs="Arial"/>
          <w:sz w:val="24"/>
          <w:szCs w:val="24"/>
        </w:rPr>
        <w:t>Cabinet Member for Regeneration and Housing</w:t>
      </w:r>
      <w:r>
        <w:rPr>
          <w:rFonts w:ascii="Arial" w:hAnsi="Arial" w:cs="Arial"/>
          <w:sz w:val="24"/>
          <w:szCs w:val="24"/>
        </w:rPr>
        <w:fldChar w:fldCharType="end"/>
      </w:r>
    </w:p>
    <w:p w:rsidR="009F0696" w:rsidRPr="009F0696" w:rsidRDefault="008C493C" w:rsidP="009F0696">
      <w:pPr>
        <w:spacing w:line="240" w:lineRule="auto"/>
        <w:rPr>
          <w:rFonts w:ascii="Arial" w:hAnsi="Arial" w:cs="Arial"/>
          <w:sz w:val="24"/>
          <w:szCs w:val="24"/>
        </w:rPr>
      </w:pPr>
      <w:r w:rsidRPr="009F0696">
        <w:rPr>
          <w:rFonts w:ascii="Arial" w:hAnsi="Arial" w:cs="Arial"/>
          <w:sz w:val="24"/>
          <w:szCs w:val="24"/>
        </w:rPr>
        <w:t>Report of:</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DOCPROPERTY  LeadDirector  \* MERGEFORMAT </w:instrText>
      </w:r>
      <w:r>
        <w:rPr>
          <w:rFonts w:ascii="Arial" w:hAnsi="Arial" w:cs="Arial"/>
          <w:sz w:val="24"/>
          <w:szCs w:val="24"/>
        </w:rPr>
        <w:fldChar w:fldCharType="separate"/>
      </w:r>
      <w:r>
        <w:rPr>
          <w:rFonts w:ascii="Arial" w:hAnsi="Arial" w:cs="Arial"/>
          <w:sz w:val="24"/>
          <w:szCs w:val="24"/>
        </w:rPr>
        <w:t>Director of Neighbourhoods</w:t>
      </w:r>
      <w:r>
        <w:rPr>
          <w:rFonts w:ascii="Arial" w:hAnsi="Arial" w:cs="Arial"/>
          <w:sz w:val="24"/>
          <w:szCs w:val="24"/>
        </w:rPr>
        <w:fldChar w:fldCharType="end"/>
      </w:r>
      <w:r w:rsidR="00E84E7A">
        <w:rPr>
          <w:rFonts w:ascii="Arial" w:hAnsi="Arial" w:cs="Arial"/>
          <w:sz w:val="24"/>
          <w:szCs w:val="24"/>
        </w:rPr>
        <w:t xml:space="preserve"> </w:t>
      </w:r>
    </w:p>
    <w:p w:rsidR="00503735" w:rsidRDefault="008C493C" w:rsidP="009F0696">
      <w:pPr>
        <w:spacing w:line="240" w:lineRule="auto"/>
        <w:rPr>
          <w:rFonts w:ascii="Arial" w:hAnsi="Arial" w:cs="Arial"/>
          <w:sz w:val="24"/>
          <w:szCs w:val="24"/>
        </w:rPr>
      </w:pPr>
      <w:r>
        <w:rPr>
          <w:rFonts w:ascii="Arial" w:hAnsi="Arial" w:cs="Arial"/>
          <w:sz w:val="24"/>
          <w:szCs w:val="24"/>
        </w:rPr>
        <w:t>Public or private</w:t>
      </w:r>
      <w:r w:rsidR="009F0696" w:rsidRPr="009F0696">
        <w:rPr>
          <w:rFonts w:ascii="Arial" w:hAnsi="Arial" w:cs="Arial"/>
          <w:sz w:val="24"/>
          <w:szCs w:val="24"/>
        </w:rPr>
        <w:t xml:space="preserve">: </w:t>
      </w:r>
      <w:r w:rsidR="00E84E7A">
        <w:rPr>
          <w:rFonts w:ascii="Arial" w:hAnsi="Arial" w:cs="Arial"/>
          <w:sz w:val="24"/>
          <w:szCs w:val="24"/>
        </w:rPr>
        <w:fldChar w:fldCharType="begin"/>
      </w:r>
      <w:r w:rsidR="00E84E7A">
        <w:rPr>
          <w:rFonts w:ascii="Arial" w:hAnsi="Arial" w:cs="Arial"/>
          <w:sz w:val="24"/>
          <w:szCs w:val="24"/>
        </w:rPr>
        <w:instrText xml:space="preserve"> DOCPROPERTY  IssueExemptionClassTitle  \* MERGEFORMAT </w:instrText>
      </w:r>
      <w:r w:rsidR="00E84E7A">
        <w:rPr>
          <w:rFonts w:ascii="Arial" w:hAnsi="Arial" w:cs="Arial"/>
          <w:sz w:val="24"/>
          <w:szCs w:val="24"/>
        </w:rPr>
        <w:fldChar w:fldCharType="separate"/>
      </w:r>
      <w:r w:rsidR="00E84E7A">
        <w:rPr>
          <w:rFonts w:ascii="Arial" w:hAnsi="Arial" w:cs="Arial"/>
          <w:sz w:val="24"/>
          <w:szCs w:val="24"/>
        </w:rPr>
        <w:t>Open</w:t>
      </w:r>
      <w:r w:rsidR="00E84E7A">
        <w:rPr>
          <w:rFonts w:ascii="Arial" w:hAnsi="Arial" w:cs="Arial"/>
          <w:sz w:val="24"/>
          <w:szCs w:val="24"/>
        </w:rPr>
        <w:fldChar w:fldCharType="end"/>
      </w:r>
      <w:r w:rsidR="00966E34">
        <w:rPr>
          <w:rFonts w:ascii="Arial" w:hAnsi="Arial" w:cs="Arial"/>
          <w:sz w:val="24"/>
          <w:szCs w:val="24"/>
        </w:rPr>
        <w:t xml:space="preserve"> </w:t>
      </w:r>
    </w:p>
    <w:p w:rsidR="002E1DB0" w:rsidRDefault="008C493C" w:rsidP="009F0696">
      <w:pPr>
        <w:spacing w:line="240" w:lineRule="auto"/>
        <w:rPr>
          <w:rFonts w:ascii="Arial" w:hAnsi="Arial" w:cs="Arial"/>
          <w:sz w:val="24"/>
          <w:szCs w:val="24"/>
        </w:rPr>
      </w:pPr>
      <w:r>
        <w:rPr>
          <w:rFonts w:ascii="Arial" w:hAnsi="Arial" w:cs="Arial"/>
          <w:sz w:val="24"/>
          <w:szCs w:val="24"/>
        </w:rPr>
        <w:t>Key Decision</w:t>
      </w:r>
      <w:r w:rsidR="004909D1">
        <w:rPr>
          <w:rFonts w:ascii="Arial" w:hAnsi="Arial" w:cs="Arial"/>
          <w:sz w:val="24"/>
          <w:szCs w:val="24"/>
        </w:rPr>
        <w:t>:</w:t>
      </w:r>
      <w:r>
        <w:rPr>
          <w:rFonts w:ascii="Arial" w:hAnsi="Arial" w:cs="Arial"/>
          <w:sz w:val="24"/>
          <w:szCs w:val="24"/>
        </w:rPr>
        <w:t xml:space="preserve"> </w:t>
      </w:r>
      <w:r w:rsidR="004909D1">
        <w:rPr>
          <w:rFonts w:ascii="Arial" w:hAnsi="Arial" w:cs="Arial"/>
          <w:sz w:val="24"/>
          <w:szCs w:val="24"/>
        </w:rPr>
        <w:t>Yes – Affects all Wards</w:t>
      </w:r>
    </w:p>
    <w:p w:rsidR="00792D41" w:rsidRDefault="008C493C" w:rsidP="009F0696">
      <w:pPr>
        <w:spacing w:line="240" w:lineRule="auto"/>
        <w:rPr>
          <w:rFonts w:ascii="Arial" w:hAnsi="Arial" w:cs="Arial"/>
          <w:sz w:val="24"/>
          <w:szCs w:val="24"/>
        </w:rPr>
      </w:pPr>
      <w:r>
        <w:rPr>
          <w:rFonts w:ascii="Arial" w:hAnsi="Arial" w:cs="Arial"/>
          <w:sz w:val="24"/>
          <w:szCs w:val="24"/>
        </w:rPr>
        <w:t>Published on the Forward Plan</w:t>
      </w:r>
      <w:r w:rsidR="00B076BE">
        <w:rPr>
          <w:rFonts w:ascii="Arial" w:hAnsi="Arial" w:cs="Arial"/>
          <w:sz w:val="24"/>
          <w:szCs w:val="24"/>
        </w:rPr>
        <w:t xml:space="preserve">: </w:t>
      </w:r>
      <w:r w:rsidR="004909D1">
        <w:rPr>
          <w:rFonts w:ascii="Arial" w:hAnsi="Arial" w:cs="Arial"/>
          <w:sz w:val="24"/>
          <w:szCs w:val="24"/>
        </w:rPr>
        <w:t>Yes</w:t>
      </w:r>
    </w:p>
    <w:p w:rsidR="002606C6" w:rsidRPr="009F0696" w:rsidRDefault="002606C6" w:rsidP="009F0696">
      <w:pPr>
        <w:spacing w:line="240" w:lineRule="auto"/>
        <w:rPr>
          <w:rFonts w:ascii="Arial" w:hAnsi="Arial" w:cs="Arial"/>
          <w:sz w:val="24"/>
          <w:szCs w:val="24"/>
        </w:rPr>
      </w:pPr>
    </w:p>
    <w:p w:rsidR="00C46E45" w:rsidRPr="00171D81" w:rsidRDefault="008C493C" w:rsidP="00354677">
      <w:pPr>
        <w:pStyle w:val="Heading2"/>
        <w:numPr>
          <w:ilvl w:val="0"/>
          <w:numId w:val="7"/>
        </w:numPr>
        <w:spacing w:line="240" w:lineRule="auto"/>
        <w:ind w:left="0" w:firstLine="0"/>
        <w:rPr>
          <w:rFonts w:ascii="Arial" w:hAnsi="Arial" w:cs="Arial"/>
          <w:b/>
          <w:color w:val="auto"/>
          <w:sz w:val="24"/>
          <w:szCs w:val="24"/>
        </w:rPr>
      </w:pPr>
      <w:r w:rsidRPr="00171D81">
        <w:rPr>
          <w:rFonts w:ascii="Arial" w:hAnsi="Arial" w:cs="Arial"/>
          <w:b/>
          <w:color w:val="auto"/>
          <w:sz w:val="24"/>
          <w:szCs w:val="24"/>
        </w:rPr>
        <w:t>Report summary</w:t>
      </w:r>
    </w:p>
    <w:p w:rsidR="00354677" w:rsidRDefault="008C493C" w:rsidP="00B47D0C">
      <w:pPr>
        <w:pStyle w:val="ListParagraph"/>
        <w:numPr>
          <w:ilvl w:val="1"/>
          <w:numId w:val="7"/>
        </w:numPr>
        <w:spacing w:after="120" w:line="240" w:lineRule="auto"/>
        <w:jc w:val="both"/>
        <w:rPr>
          <w:rFonts w:ascii="Arial" w:hAnsi="Arial" w:cs="Arial"/>
          <w:sz w:val="24"/>
          <w:szCs w:val="24"/>
        </w:rPr>
      </w:pPr>
      <w:r>
        <w:rPr>
          <w:rFonts w:ascii="Arial" w:hAnsi="Arial" w:cs="Arial"/>
          <w:sz w:val="24"/>
          <w:szCs w:val="24"/>
        </w:rPr>
        <w:t xml:space="preserve">This report is to request permission to undertake formal public consultation with a view to </w:t>
      </w:r>
      <w:r>
        <w:rPr>
          <w:rFonts w:ascii="Arial" w:hAnsi="Arial" w:cs="Arial"/>
          <w:sz w:val="24"/>
          <w:szCs w:val="24"/>
        </w:rPr>
        <w:t>implementing a new Additional Licensing scheme for Houses of Multiple Occupation (‘HMOs’) across the Borough for the statutory five year period.</w:t>
      </w:r>
    </w:p>
    <w:p w:rsidR="004909D1" w:rsidRDefault="004909D1" w:rsidP="00B47D0C">
      <w:pPr>
        <w:pStyle w:val="ListParagraph"/>
        <w:spacing w:after="120" w:line="240" w:lineRule="auto"/>
        <w:jc w:val="both"/>
        <w:rPr>
          <w:rFonts w:ascii="Arial" w:hAnsi="Arial" w:cs="Arial"/>
          <w:sz w:val="24"/>
          <w:szCs w:val="24"/>
        </w:rPr>
      </w:pPr>
    </w:p>
    <w:p w:rsidR="004909D1" w:rsidRDefault="008C493C" w:rsidP="00B47D0C">
      <w:pPr>
        <w:pStyle w:val="ListParagraph"/>
        <w:numPr>
          <w:ilvl w:val="1"/>
          <w:numId w:val="7"/>
        </w:numPr>
        <w:spacing w:after="120" w:line="240" w:lineRule="auto"/>
        <w:jc w:val="both"/>
        <w:rPr>
          <w:rFonts w:ascii="Arial" w:hAnsi="Arial" w:cs="Arial"/>
          <w:sz w:val="24"/>
          <w:szCs w:val="24"/>
        </w:rPr>
      </w:pPr>
      <w:r>
        <w:rPr>
          <w:rFonts w:ascii="Arial" w:hAnsi="Arial" w:cs="Arial"/>
          <w:sz w:val="24"/>
          <w:szCs w:val="24"/>
        </w:rPr>
        <w:t>The purpose of implementing an Additional Licensing Scheme (‘the Scheme’) is to</w:t>
      </w:r>
      <w:r w:rsidR="00B47D0C">
        <w:rPr>
          <w:rFonts w:ascii="Arial" w:hAnsi="Arial" w:cs="Arial"/>
          <w:sz w:val="24"/>
          <w:szCs w:val="24"/>
        </w:rPr>
        <w:t xml:space="preserve"> work towards raising housing standards across the private rented sector and to allow the Housing Standards team greater powers to enter, search and investigate rental properties in line with a set of published mandatory conditions for each property concerning particularly life-threatening defects within the property.</w:t>
      </w:r>
      <w:r>
        <w:rPr>
          <w:rFonts w:ascii="Arial" w:hAnsi="Arial" w:cs="Arial"/>
          <w:sz w:val="24"/>
          <w:szCs w:val="24"/>
        </w:rPr>
        <w:t xml:space="preserve"> </w:t>
      </w:r>
      <w:r w:rsidR="00331497">
        <w:rPr>
          <w:rFonts w:ascii="Arial" w:hAnsi="Arial" w:cs="Arial"/>
          <w:sz w:val="24"/>
          <w:szCs w:val="24"/>
        </w:rPr>
        <w:t>It also requires relevant landlords to be ‘fit and proper person(s)’ meaning they must not have been prosecuted under Housing legislation or committed any relevant offence, such as fraud or acts of violence.</w:t>
      </w:r>
    </w:p>
    <w:p w:rsidR="002E4D5C" w:rsidRPr="002E4D5C" w:rsidRDefault="002E4D5C" w:rsidP="002E4D5C">
      <w:pPr>
        <w:pStyle w:val="ListParagraph"/>
        <w:rPr>
          <w:rFonts w:ascii="Arial" w:hAnsi="Arial" w:cs="Arial"/>
          <w:sz w:val="24"/>
          <w:szCs w:val="24"/>
        </w:rPr>
      </w:pPr>
    </w:p>
    <w:p w:rsidR="002E4D5C" w:rsidRDefault="008C493C" w:rsidP="00B47D0C">
      <w:pPr>
        <w:pStyle w:val="ListParagraph"/>
        <w:numPr>
          <w:ilvl w:val="1"/>
          <w:numId w:val="7"/>
        </w:numPr>
        <w:spacing w:after="120" w:line="240" w:lineRule="auto"/>
        <w:jc w:val="both"/>
        <w:rPr>
          <w:rFonts w:ascii="Arial" w:hAnsi="Arial" w:cs="Arial"/>
          <w:sz w:val="24"/>
          <w:szCs w:val="24"/>
        </w:rPr>
      </w:pPr>
      <w:r>
        <w:rPr>
          <w:rFonts w:ascii="Arial" w:hAnsi="Arial" w:cs="Arial"/>
          <w:sz w:val="24"/>
          <w:szCs w:val="24"/>
        </w:rPr>
        <w:t>Under the Sche</w:t>
      </w:r>
      <w:r>
        <w:rPr>
          <w:rFonts w:ascii="Arial" w:hAnsi="Arial" w:cs="Arial"/>
          <w:sz w:val="24"/>
          <w:szCs w:val="24"/>
        </w:rPr>
        <w:t>me private landlords who rent out a three or four person small HMO will be required to obtain a licence from the council, subject to any statutory exemptions. The Scheme would last for five years if adopted.</w:t>
      </w:r>
    </w:p>
    <w:p w:rsidR="002E4D5C" w:rsidRPr="002E4D5C" w:rsidRDefault="002E4D5C" w:rsidP="002E4D5C">
      <w:pPr>
        <w:pStyle w:val="ListParagraph"/>
        <w:rPr>
          <w:rFonts w:ascii="Arial" w:hAnsi="Arial" w:cs="Arial"/>
          <w:sz w:val="24"/>
          <w:szCs w:val="24"/>
        </w:rPr>
      </w:pPr>
    </w:p>
    <w:p w:rsidR="002E4D5C" w:rsidRPr="00354677" w:rsidRDefault="008C493C" w:rsidP="00B47D0C">
      <w:pPr>
        <w:pStyle w:val="ListParagraph"/>
        <w:numPr>
          <w:ilvl w:val="1"/>
          <w:numId w:val="7"/>
        </w:numPr>
        <w:spacing w:after="120" w:line="240" w:lineRule="auto"/>
        <w:jc w:val="both"/>
        <w:rPr>
          <w:rFonts w:ascii="Arial" w:hAnsi="Arial" w:cs="Arial"/>
          <w:sz w:val="24"/>
          <w:szCs w:val="24"/>
        </w:rPr>
      </w:pPr>
      <w:r>
        <w:rPr>
          <w:rFonts w:ascii="Arial" w:hAnsi="Arial" w:cs="Arial"/>
          <w:sz w:val="24"/>
          <w:szCs w:val="24"/>
        </w:rPr>
        <w:t>An Additional HMO Licensi</w:t>
      </w:r>
      <w:r w:rsidR="00DB3488">
        <w:rPr>
          <w:rFonts w:ascii="Arial" w:hAnsi="Arial" w:cs="Arial"/>
          <w:sz w:val="24"/>
          <w:szCs w:val="24"/>
        </w:rPr>
        <w:t>ng scheme will require all HMOs (</w:t>
      </w:r>
      <w:r>
        <w:rPr>
          <w:rFonts w:ascii="Arial" w:hAnsi="Arial" w:cs="Arial"/>
          <w:sz w:val="24"/>
          <w:szCs w:val="24"/>
        </w:rPr>
        <w:t>irrespective of the number of storeys that are occupied</w:t>
      </w:r>
      <w:r w:rsidR="00DB3488">
        <w:rPr>
          <w:rFonts w:ascii="Arial" w:hAnsi="Arial" w:cs="Arial"/>
          <w:sz w:val="24"/>
          <w:szCs w:val="24"/>
        </w:rPr>
        <w:t>) to be licensed</w:t>
      </w:r>
      <w:r>
        <w:rPr>
          <w:rFonts w:ascii="Arial" w:hAnsi="Arial" w:cs="Arial"/>
          <w:sz w:val="24"/>
          <w:szCs w:val="24"/>
        </w:rPr>
        <w:t>. The licence will be issued with licensing conditions which must be adhered to</w:t>
      </w:r>
      <w:r w:rsidR="00DB3488">
        <w:rPr>
          <w:rFonts w:ascii="Arial" w:hAnsi="Arial" w:cs="Arial"/>
          <w:sz w:val="24"/>
          <w:szCs w:val="24"/>
        </w:rPr>
        <w:t xml:space="preserve"> (see Appendix 1)</w:t>
      </w:r>
      <w:r>
        <w:rPr>
          <w:rFonts w:ascii="Arial" w:hAnsi="Arial" w:cs="Arial"/>
          <w:sz w:val="24"/>
          <w:szCs w:val="24"/>
        </w:rPr>
        <w:t>.</w:t>
      </w:r>
    </w:p>
    <w:p w:rsidR="00C46E45" w:rsidRPr="00171D81" w:rsidRDefault="008C493C" w:rsidP="00BF2EE6">
      <w:pPr>
        <w:pStyle w:val="Heading2"/>
        <w:numPr>
          <w:ilvl w:val="0"/>
          <w:numId w:val="7"/>
        </w:numPr>
        <w:ind w:left="0" w:firstLine="0"/>
        <w:rPr>
          <w:rFonts w:ascii="Arial" w:hAnsi="Arial" w:cs="Arial"/>
          <w:b/>
          <w:color w:val="auto"/>
          <w:sz w:val="24"/>
          <w:szCs w:val="24"/>
        </w:rPr>
      </w:pPr>
      <w:r w:rsidRPr="00171D81">
        <w:rPr>
          <w:rFonts w:ascii="Arial" w:hAnsi="Arial" w:cs="Arial"/>
          <w:b/>
          <w:color w:val="auto"/>
          <w:sz w:val="24"/>
          <w:szCs w:val="24"/>
        </w:rPr>
        <w:t>Recommendations</w:t>
      </w:r>
    </w:p>
    <w:p w:rsidR="00354677" w:rsidRPr="00171D81" w:rsidRDefault="008C493C" w:rsidP="00331497">
      <w:pPr>
        <w:pStyle w:val="ListParagraph"/>
        <w:numPr>
          <w:ilvl w:val="1"/>
          <w:numId w:val="7"/>
        </w:numPr>
        <w:jc w:val="both"/>
        <w:rPr>
          <w:rFonts w:ascii="Arial" w:hAnsi="Arial" w:cs="Arial"/>
          <w:sz w:val="24"/>
          <w:szCs w:val="24"/>
        </w:rPr>
      </w:pPr>
      <w:r>
        <w:rPr>
          <w:rFonts w:ascii="Arial" w:hAnsi="Arial" w:cs="Arial"/>
          <w:sz w:val="24"/>
          <w:szCs w:val="24"/>
        </w:rPr>
        <w:t xml:space="preserve">That Cabinet approve consultation on the proposal to introduce Additional Licensing of HMOs throughout the Borough, as per the </w:t>
      </w:r>
      <w:r w:rsidR="00DB3488">
        <w:rPr>
          <w:rFonts w:ascii="Arial" w:hAnsi="Arial" w:cs="Arial"/>
          <w:sz w:val="24"/>
          <w:szCs w:val="24"/>
        </w:rPr>
        <w:t>direction</w:t>
      </w:r>
      <w:r>
        <w:rPr>
          <w:rFonts w:ascii="Arial" w:hAnsi="Arial" w:cs="Arial"/>
          <w:sz w:val="24"/>
          <w:szCs w:val="24"/>
        </w:rPr>
        <w:t xml:space="preserve"> in Appendices 1 &amp; 2, to start as soon as is reasonably practicable </w:t>
      </w:r>
      <w:r w:rsidR="00EE1D1C">
        <w:rPr>
          <w:rFonts w:ascii="Arial" w:hAnsi="Arial" w:cs="Arial"/>
          <w:sz w:val="24"/>
          <w:szCs w:val="24"/>
        </w:rPr>
        <w:t xml:space="preserve">and </w:t>
      </w:r>
      <w:r w:rsidR="00DB3488">
        <w:rPr>
          <w:rFonts w:ascii="Arial" w:hAnsi="Arial" w:cs="Arial"/>
          <w:sz w:val="24"/>
          <w:szCs w:val="24"/>
        </w:rPr>
        <w:t>in the manner</w:t>
      </w:r>
      <w:r w:rsidR="00EE1D1C">
        <w:rPr>
          <w:rFonts w:ascii="Arial" w:hAnsi="Arial" w:cs="Arial"/>
          <w:sz w:val="24"/>
          <w:szCs w:val="24"/>
        </w:rPr>
        <w:t xml:space="preserve"> set out below</w:t>
      </w:r>
      <w:r>
        <w:rPr>
          <w:rFonts w:ascii="Arial" w:hAnsi="Arial" w:cs="Arial"/>
          <w:sz w:val="24"/>
          <w:szCs w:val="24"/>
        </w:rPr>
        <w:t>.</w:t>
      </w:r>
    </w:p>
    <w:p w:rsidR="00C46E45" w:rsidRPr="00171D81" w:rsidRDefault="008C493C" w:rsidP="00BF2EE6">
      <w:pPr>
        <w:pStyle w:val="Heading2"/>
        <w:numPr>
          <w:ilvl w:val="0"/>
          <w:numId w:val="7"/>
        </w:numPr>
        <w:ind w:left="0" w:firstLine="0"/>
        <w:rPr>
          <w:rFonts w:ascii="Arial" w:hAnsi="Arial" w:cs="Arial"/>
          <w:b/>
          <w:color w:val="auto"/>
          <w:sz w:val="24"/>
          <w:szCs w:val="24"/>
        </w:rPr>
      </w:pPr>
      <w:r w:rsidRPr="00171D81">
        <w:rPr>
          <w:rFonts w:ascii="Arial" w:hAnsi="Arial" w:cs="Arial"/>
          <w:b/>
          <w:color w:val="auto"/>
          <w:sz w:val="24"/>
          <w:szCs w:val="24"/>
        </w:rPr>
        <w:lastRenderedPageBreak/>
        <w:t>Reason for recomm</w:t>
      </w:r>
      <w:r w:rsidRPr="00171D81">
        <w:rPr>
          <w:rFonts w:ascii="Arial" w:hAnsi="Arial" w:cs="Arial"/>
          <w:b/>
          <w:color w:val="auto"/>
          <w:sz w:val="24"/>
          <w:szCs w:val="24"/>
        </w:rPr>
        <w:t>endation</w:t>
      </w:r>
    </w:p>
    <w:p w:rsidR="00016474" w:rsidRDefault="008C493C" w:rsidP="00016474">
      <w:pPr>
        <w:pStyle w:val="ListParagraph"/>
        <w:numPr>
          <w:ilvl w:val="1"/>
          <w:numId w:val="7"/>
        </w:numPr>
        <w:jc w:val="both"/>
        <w:rPr>
          <w:rFonts w:ascii="Arial" w:hAnsi="Arial" w:cs="Arial"/>
          <w:sz w:val="24"/>
          <w:szCs w:val="24"/>
        </w:rPr>
      </w:pPr>
      <w:r w:rsidRPr="00016474">
        <w:rPr>
          <w:rFonts w:ascii="Arial" w:hAnsi="Arial" w:cs="Arial"/>
          <w:sz w:val="24"/>
          <w:szCs w:val="24"/>
        </w:rPr>
        <w:t xml:space="preserve">Rochdale Borough has approximately 16,688 households living in private rented property </w:t>
      </w:r>
      <w:r w:rsidRPr="00016474">
        <w:rPr>
          <w:rFonts w:ascii="Arial" w:hAnsi="Arial" w:cs="Arial"/>
          <w:sz w:val="20"/>
          <w:szCs w:val="24"/>
        </w:rPr>
        <w:t>(ONS 2021 Census)</w:t>
      </w:r>
      <w:r w:rsidRPr="00016474">
        <w:rPr>
          <w:rFonts w:ascii="Arial" w:hAnsi="Arial" w:cs="Arial"/>
          <w:sz w:val="24"/>
          <w:szCs w:val="24"/>
        </w:rPr>
        <w:t>. The majority of that stock is traditional build older stock, with a high proportion of terraced dwellings which naturally have a far higher r</w:t>
      </w:r>
      <w:r w:rsidRPr="00016474">
        <w:rPr>
          <w:rFonts w:ascii="Arial" w:hAnsi="Arial" w:cs="Arial"/>
          <w:sz w:val="24"/>
          <w:szCs w:val="24"/>
        </w:rPr>
        <w:t>ate of disrepair and require higher levels of investment. Typically the level of hazards present are 25% higher in these types of stock (</w:t>
      </w:r>
      <w:r w:rsidRPr="00016474">
        <w:rPr>
          <w:rFonts w:ascii="Arial" w:hAnsi="Arial" w:cs="Arial"/>
          <w:i/>
          <w:sz w:val="24"/>
          <w:szCs w:val="24"/>
        </w:rPr>
        <w:t>DA4101 Health &amp; Safety of Dwellings, ONS 2021</w:t>
      </w:r>
      <w:r w:rsidRPr="00016474">
        <w:rPr>
          <w:rFonts w:ascii="Arial" w:hAnsi="Arial" w:cs="Arial"/>
          <w:sz w:val="24"/>
          <w:szCs w:val="24"/>
        </w:rPr>
        <w:t>).</w:t>
      </w:r>
    </w:p>
    <w:p w:rsidR="00DB3488" w:rsidRPr="00016474" w:rsidRDefault="00DB3488" w:rsidP="00DB3488">
      <w:pPr>
        <w:pStyle w:val="ListParagraph"/>
        <w:jc w:val="both"/>
        <w:rPr>
          <w:rFonts w:ascii="Arial" w:hAnsi="Arial" w:cs="Arial"/>
          <w:sz w:val="24"/>
          <w:szCs w:val="24"/>
        </w:rPr>
      </w:pPr>
    </w:p>
    <w:p w:rsidR="008D6500" w:rsidRDefault="008C493C" w:rsidP="00016474">
      <w:pPr>
        <w:pStyle w:val="ListParagraph"/>
        <w:numPr>
          <w:ilvl w:val="1"/>
          <w:numId w:val="7"/>
        </w:numPr>
        <w:jc w:val="both"/>
        <w:rPr>
          <w:rFonts w:ascii="Arial" w:hAnsi="Arial" w:cs="Arial"/>
          <w:sz w:val="24"/>
          <w:szCs w:val="24"/>
        </w:rPr>
      </w:pPr>
      <w:r>
        <w:rPr>
          <w:rFonts w:ascii="Arial" w:hAnsi="Arial" w:cs="Arial"/>
          <w:sz w:val="24"/>
          <w:szCs w:val="24"/>
        </w:rPr>
        <w:t>Over the past 5 years the amount of private tenant complaints dealt wi</w:t>
      </w:r>
      <w:r>
        <w:rPr>
          <w:rFonts w:ascii="Arial" w:hAnsi="Arial" w:cs="Arial"/>
          <w:sz w:val="24"/>
          <w:szCs w:val="24"/>
        </w:rPr>
        <w:t xml:space="preserve">th by the </w:t>
      </w:r>
      <w:r w:rsidR="00DB3488">
        <w:rPr>
          <w:rFonts w:ascii="Arial" w:hAnsi="Arial" w:cs="Arial"/>
          <w:sz w:val="24"/>
          <w:szCs w:val="24"/>
        </w:rPr>
        <w:t xml:space="preserve">Council’s </w:t>
      </w:r>
      <w:r>
        <w:rPr>
          <w:rFonts w:ascii="Arial" w:hAnsi="Arial" w:cs="Arial"/>
          <w:sz w:val="24"/>
          <w:szCs w:val="24"/>
        </w:rPr>
        <w:t xml:space="preserve">Housing Standards team has risen from </w:t>
      </w:r>
      <w:r w:rsidR="00762597">
        <w:rPr>
          <w:rFonts w:ascii="Arial" w:hAnsi="Arial" w:cs="Arial"/>
          <w:sz w:val="24"/>
          <w:szCs w:val="24"/>
        </w:rPr>
        <w:t>279 to 518 across all property types</w:t>
      </w:r>
      <w:r>
        <w:rPr>
          <w:rFonts w:ascii="Arial" w:hAnsi="Arial" w:cs="Arial"/>
          <w:sz w:val="24"/>
          <w:szCs w:val="24"/>
        </w:rPr>
        <w:t>. A significant proportion of these are from HMO properties where mandatory licensing does not apply, but which would be captured by Additional Licensing and cond</w:t>
      </w:r>
      <w:r>
        <w:rPr>
          <w:rFonts w:ascii="Arial" w:hAnsi="Arial" w:cs="Arial"/>
          <w:sz w:val="24"/>
          <w:szCs w:val="24"/>
        </w:rPr>
        <w:t>itions.</w:t>
      </w:r>
      <w:r w:rsidR="00762597">
        <w:rPr>
          <w:rFonts w:ascii="Arial" w:hAnsi="Arial" w:cs="Arial"/>
          <w:sz w:val="24"/>
          <w:szCs w:val="24"/>
        </w:rPr>
        <w:t xml:space="preserve"> Typically HMO tenants are often the most vulnerable members of society and are less likely to engage of their own volition.</w:t>
      </w:r>
    </w:p>
    <w:p w:rsidR="008574FC" w:rsidRDefault="008574FC" w:rsidP="008574FC">
      <w:pPr>
        <w:pStyle w:val="ListParagraph"/>
        <w:jc w:val="both"/>
        <w:rPr>
          <w:rFonts w:ascii="Arial" w:hAnsi="Arial" w:cs="Arial"/>
          <w:sz w:val="24"/>
          <w:szCs w:val="24"/>
        </w:rPr>
      </w:pPr>
    </w:p>
    <w:p w:rsidR="008574FC" w:rsidRDefault="008C493C" w:rsidP="00016474">
      <w:pPr>
        <w:pStyle w:val="ListParagraph"/>
        <w:numPr>
          <w:ilvl w:val="1"/>
          <w:numId w:val="7"/>
        </w:numPr>
        <w:jc w:val="both"/>
        <w:rPr>
          <w:rFonts w:ascii="Arial" w:hAnsi="Arial" w:cs="Arial"/>
          <w:sz w:val="24"/>
          <w:szCs w:val="24"/>
        </w:rPr>
      </w:pPr>
      <w:r>
        <w:rPr>
          <w:rFonts w:ascii="Arial" w:hAnsi="Arial" w:cs="Arial"/>
          <w:sz w:val="24"/>
          <w:szCs w:val="24"/>
        </w:rPr>
        <w:t xml:space="preserve">At law the Authority must consider that a significant proportion of the HMOs which would be licensable under an Additional </w:t>
      </w:r>
      <w:r>
        <w:rPr>
          <w:rFonts w:ascii="Arial" w:hAnsi="Arial" w:cs="Arial"/>
          <w:sz w:val="24"/>
          <w:szCs w:val="24"/>
        </w:rPr>
        <w:t>Licensing Scheme are being managed sufficiently ineffectively as to give rise, or to be likely to give rise, to one or more particular problems either for those occupying the HMOs or for Members of the public.</w:t>
      </w:r>
    </w:p>
    <w:p w:rsidR="008574FC" w:rsidRPr="008574FC" w:rsidRDefault="008574FC" w:rsidP="008574FC">
      <w:pPr>
        <w:pStyle w:val="ListParagraph"/>
        <w:rPr>
          <w:rFonts w:ascii="Arial" w:hAnsi="Arial" w:cs="Arial"/>
          <w:sz w:val="24"/>
          <w:szCs w:val="24"/>
        </w:rPr>
      </w:pPr>
    </w:p>
    <w:p w:rsidR="008574FC" w:rsidRDefault="008C493C" w:rsidP="00016474">
      <w:pPr>
        <w:pStyle w:val="ListParagraph"/>
        <w:numPr>
          <w:ilvl w:val="1"/>
          <w:numId w:val="7"/>
        </w:numPr>
        <w:jc w:val="both"/>
        <w:rPr>
          <w:rFonts w:ascii="Arial" w:hAnsi="Arial" w:cs="Arial"/>
          <w:sz w:val="24"/>
          <w:szCs w:val="24"/>
        </w:rPr>
      </w:pPr>
      <w:r>
        <w:rPr>
          <w:rFonts w:ascii="Arial" w:hAnsi="Arial" w:cs="Arial"/>
          <w:sz w:val="24"/>
          <w:szCs w:val="24"/>
        </w:rPr>
        <w:t xml:space="preserve">Since the last Additional Licensing Scheme in Rochdale ended there has been a 46% rise in private tenant complaints, with increased public concern relating to the rise in HMOs within the Borough, and as experienced in rising </w:t>
      </w:r>
      <w:r w:rsidR="00DB3488">
        <w:rPr>
          <w:rFonts w:ascii="Arial" w:hAnsi="Arial" w:cs="Arial"/>
          <w:sz w:val="24"/>
          <w:szCs w:val="24"/>
        </w:rPr>
        <w:t>member casework</w:t>
      </w:r>
      <w:r>
        <w:rPr>
          <w:rFonts w:ascii="Arial" w:hAnsi="Arial" w:cs="Arial"/>
          <w:sz w:val="24"/>
          <w:szCs w:val="24"/>
        </w:rPr>
        <w:t xml:space="preserve">. </w:t>
      </w:r>
      <w:r w:rsidR="00DB3488">
        <w:rPr>
          <w:rFonts w:ascii="Arial" w:hAnsi="Arial" w:cs="Arial"/>
          <w:sz w:val="24"/>
          <w:szCs w:val="24"/>
        </w:rPr>
        <w:t>(</w:t>
      </w:r>
      <w:r>
        <w:rPr>
          <w:rFonts w:ascii="Arial" w:hAnsi="Arial" w:cs="Arial"/>
          <w:sz w:val="24"/>
          <w:szCs w:val="24"/>
        </w:rPr>
        <w:t>Further parti</w:t>
      </w:r>
      <w:r>
        <w:rPr>
          <w:rFonts w:ascii="Arial" w:hAnsi="Arial" w:cs="Arial"/>
          <w:sz w:val="24"/>
          <w:szCs w:val="24"/>
        </w:rPr>
        <w:t>cularisation of the evidence base is given in Appendix 1</w:t>
      </w:r>
      <w:r w:rsidR="00DB3488">
        <w:rPr>
          <w:rFonts w:ascii="Arial" w:hAnsi="Arial" w:cs="Arial"/>
          <w:sz w:val="24"/>
          <w:szCs w:val="24"/>
        </w:rPr>
        <w:t>)</w:t>
      </w:r>
      <w:r>
        <w:rPr>
          <w:rFonts w:ascii="Arial" w:hAnsi="Arial" w:cs="Arial"/>
          <w:sz w:val="24"/>
          <w:szCs w:val="24"/>
        </w:rPr>
        <w:t>.</w:t>
      </w:r>
    </w:p>
    <w:p w:rsidR="008574FC" w:rsidRPr="008574FC" w:rsidRDefault="008574FC" w:rsidP="008574FC">
      <w:pPr>
        <w:pStyle w:val="ListParagraph"/>
        <w:rPr>
          <w:rFonts w:ascii="Arial" w:hAnsi="Arial" w:cs="Arial"/>
          <w:sz w:val="24"/>
          <w:szCs w:val="24"/>
        </w:rPr>
      </w:pPr>
    </w:p>
    <w:p w:rsidR="00016474" w:rsidRDefault="008C493C" w:rsidP="00016474">
      <w:pPr>
        <w:pStyle w:val="ListParagraph"/>
        <w:numPr>
          <w:ilvl w:val="1"/>
          <w:numId w:val="7"/>
        </w:numPr>
        <w:jc w:val="both"/>
        <w:rPr>
          <w:rFonts w:ascii="Arial" w:hAnsi="Arial" w:cs="Arial"/>
          <w:sz w:val="24"/>
          <w:szCs w:val="24"/>
        </w:rPr>
      </w:pPr>
      <w:r>
        <w:rPr>
          <w:rFonts w:ascii="Arial" w:hAnsi="Arial" w:cs="Arial"/>
          <w:sz w:val="24"/>
          <w:szCs w:val="24"/>
        </w:rPr>
        <w:t xml:space="preserve">The English Housing Survey (EHS) estimated that in 2021 23% of homes in the private rented sector did not meet the Decent Home Standard, compared to 13% of owner-occupier and 10% of social rented </w:t>
      </w:r>
      <w:r>
        <w:rPr>
          <w:rFonts w:ascii="Arial" w:hAnsi="Arial" w:cs="Arial"/>
          <w:sz w:val="24"/>
          <w:szCs w:val="24"/>
        </w:rPr>
        <w:t>homes.</w:t>
      </w:r>
      <w:r w:rsidR="00DB3488">
        <w:rPr>
          <w:rFonts w:ascii="Arial" w:hAnsi="Arial" w:cs="Arial"/>
          <w:sz w:val="24"/>
          <w:szCs w:val="24"/>
        </w:rPr>
        <w:t xml:space="preserve"> The need to raise housing standards is considerable.</w:t>
      </w:r>
    </w:p>
    <w:p w:rsidR="0045333C" w:rsidRPr="0045333C" w:rsidRDefault="0045333C" w:rsidP="0045333C">
      <w:pPr>
        <w:pStyle w:val="ListParagraph"/>
        <w:rPr>
          <w:rFonts w:ascii="Arial" w:hAnsi="Arial" w:cs="Arial"/>
          <w:sz w:val="24"/>
          <w:szCs w:val="24"/>
        </w:rPr>
      </w:pPr>
    </w:p>
    <w:p w:rsidR="0045333C" w:rsidRDefault="008C493C" w:rsidP="00016474">
      <w:pPr>
        <w:pStyle w:val="ListParagraph"/>
        <w:numPr>
          <w:ilvl w:val="1"/>
          <w:numId w:val="7"/>
        </w:numPr>
        <w:jc w:val="both"/>
        <w:rPr>
          <w:rFonts w:ascii="Arial" w:hAnsi="Arial" w:cs="Arial"/>
          <w:sz w:val="24"/>
          <w:szCs w:val="24"/>
        </w:rPr>
      </w:pPr>
      <w:r>
        <w:rPr>
          <w:rFonts w:ascii="Arial" w:hAnsi="Arial" w:cs="Arial"/>
          <w:sz w:val="24"/>
          <w:szCs w:val="24"/>
        </w:rPr>
        <w:t xml:space="preserve">In bringing more properties under the management standards as applied by the </w:t>
      </w:r>
      <w:r w:rsidRPr="00DB3488">
        <w:rPr>
          <w:rFonts w:ascii="Arial" w:hAnsi="Arial" w:cs="Arial"/>
          <w:i/>
          <w:sz w:val="24"/>
          <w:szCs w:val="24"/>
        </w:rPr>
        <w:t>Management of Housing in Multiple Occupation (England) Regulations 2006</w:t>
      </w:r>
      <w:r>
        <w:rPr>
          <w:rFonts w:ascii="Arial" w:hAnsi="Arial" w:cs="Arial"/>
          <w:sz w:val="24"/>
          <w:szCs w:val="24"/>
        </w:rPr>
        <w:t xml:space="preserve"> </w:t>
      </w:r>
      <w:r w:rsidR="00854889">
        <w:rPr>
          <w:rFonts w:ascii="Arial" w:hAnsi="Arial" w:cs="Arial"/>
          <w:sz w:val="24"/>
          <w:szCs w:val="24"/>
        </w:rPr>
        <w:t>extra duties are placed</w:t>
      </w:r>
      <w:r>
        <w:rPr>
          <w:rFonts w:ascii="Arial" w:hAnsi="Arial" w:cs="Arial"/>
          <w:sz w:val="24"/>
          <w:szCs w:val="24"/>
        </w:rPr>
        <w:t xml:space="preserve"> on the property manage</w:t>
      </w:r>
      <w:r>
        <w:rPr>
          <w:rFonts w:ascii="Arial" w:hAnsi="Arial" w:cs="Arial"/>
          <w:sz w:val="24"/>
          <w:szCs w:val="24"/>
        </w:rPr>
        <w:t>r to maintain facilities and services, and carry out other measures to ensure the occupants are safe.</w:t>
      </w:r>
    </w:p>
    <w:p w:rsidR="00016474" w:rsidRDefault="00016474" w:rsidP="00016474">
      <w:pPr>
        <w:pStyle w:val="ListParagraph"/>
        <w:jc w:val="both"/>
        <w:rPr>
          <w:rFonts w:ascii="Arial" w:hAnsi="Arial" w:cs="Arial"/>
          <w:sz w:val="24"/>
          <w:szCs w:val="24"/>
        </w:rPr>
      </w:pPr>
    </w:p>
    <w:p w:rsidR="00016474" w:rsidRDefault="008C493C" w:rsidP="00016474">
      <w:pPr>
        <w:pStyle w:val="ListParagraph"/>
        <w:numPr>
          <w:ilvl w:val="1"/>
          <w:numId w:val="7"/>
        </w:numPr>
        <w:jc w:val="both"/>
        <w:rPr>
          <w:rFonts w:ascii="Arial" w:hAnsi="Arial" w:cs="Arial"/>
          <w:sz w:val="24"/>
          <w:szCs w:val="24"/>
        </w:rPr>
      </w:pPr>
      <w:r>
        <w:rPr>
          <w:rFonts w:ascii="Arial" w:hAnsi="Arial" w:cs="Arial"/>
          <w:sz w:val="24"/>
          <w:szCs w:val="24"/>
        </w:rPr>
        <w:t xml:space="preserve">It is recommended to Cabinet that a statutory consultation is undertaken as a necessary information gathering exercise and precursor to consideration of </w:t>
      </w:r>
      <w:r>
        <w:rPr>
          <w:rFonts w:ascii="Arial" w:hAnsi="Arial" w:cs="Arial"/>
          <w:sz w:val="24"/>
          <w:szCs w:val="24"/>
        </w:rPr>
        <w:t>the implementation of Additional Licensing</w:t>
      </w:r>
      <w:r w:rsidR="0074267C">
        <w:rPr>
          <w:rFonts w:ascii="Arial" w:hAnsi="Arial" w:cs="Arial"/>
          <w:sz w:val="24"/>
          <w:szCs w:val="24"/>
        </w:rPr>
        <w:t xml:space="preserve"> as an extension of enforcement tools.</w:t>
      </w:r>
    </w:p>
    <w:p w:rsidR="00686EC1" w:rsidRPr="00686EC1" w:rsidRDefault="00686EC1" w:rsidP="00686EC1">
      <w:pPr>
        <w:pStyle w:val="ListParagraph"/>
        <w:rPr>
          <w:rFonts w:ascii="Arial" w:hAnsi="Arial" w:cs="Arial"/>
          <w:sz w:val="24"/>
          <w:szCs w:val="24"/>
        </w:rPr>
      </w:pPr>
    </w:p>
    <w:p w:rsidR="00686EC1" w:rsidRDefault="008C493C" w:rsidP="00016474">
      <w:pPr>
        <w:pStyle w:val="ListParagraph"/>
        <w:numPr>
          <w:ilvl w:val="1"/>
          <w:numId w:val="7"/>
        </w:numPr>
        <w:jc w:val="both"/>
        <w:rPr>
          <w:rFonts w:ascii="Arial" w:hAnsi="Arial" w:cs="Arial"/>
          <w:sz w:val="24"/>
          <w:szCs w:val="24"/>
        </w:rPr>
      </w:pPr>
      <w:r>
        <w:rPr>
          <w:rFonts w:ascii="Arial" w:hAnsi="Arial" w:cs="Arial"/>
          <w:sz w:val="24"/>
          <w:szCs w:val="24"/>
        </w:rPr>
        <w:t>In line with the legal requirements (see below) the consultation will be conducted in two stages. The first stage will comprise of an informal non-statutory consultation, whi</w:t>
      </w:r>
      <w:r>
        <w:rPr>
          <w:rFonts w:ascii="Arial" w:hAnsi="Arial" w:cs="Arial"/>
          <w:sz w:val="24"/>
          <w:szCs w:val="24"/>
        </w:rPr>
        <w:t>ch will then be followed by a formal statutory consultation which will run for a minimum of 10 weeks.</w:t>
      </w:r>
    </w:p>
    <w:p w:rsidR="00686EC1" w:rsidRPr="00686EC1" w:rsidRDefault="00686EC1" w:rsidP="00686EC1">
      <w:pPr>
        <w:pStyle w:val="ListParagraph"/>
        <w:rPr>
          <w:rFonts w:ascii="Arial" w:hAnsi="Arial" w:cs="Arial"/>
          <w:sz w:val="24"/>
          <w:szCs w:val="24"/>
        </w:rPr>
      </w:pPr>
    </w:p>
    <w:p w:rsidR="00686EC1" w:rsidRDefault="008C493C" w:rsidP="00016474">
      <w:pPr>
        <w:pStyle w:val="ListParagraph"/>
        <w:numPr>
          <w:ilvl w:val="1"/>
          <w:numId w:val="7"/>
        </w:numPr>
        <w:jc w:val="both"/>
        <w:rPr>
          <w:rFonts w:ascii="Arial" w:hAnsi="Arial" w:cs="Arial"/>
          <w:sz w:val="24"/>
          <w:szCs w:val="24"/>
        </w:rPr>
      </w:pPr>
      <w:r>
        <w:rPr>
          <w:rFonts w:ascii="Arial" w:hAnsi="Arial" w:cs="Arial"/>
          <w:b/>
          <w:sz w:val="24"/>
          <w:szCs w:val="24"/>
        </w:rPr>
        <w:lastRenderedPageBreak/>
        <w:t>Non-Statutory Consultation:</w:t>
      </w:r>
      <w:r>
        <w:rPr>
          <w:rFonts w:ascii="Arial" w:hAnsi="Arial" w:cs="Arial"/>
          <w:sz w:val="24"/>
          <w:szCs w:val="24"/>
        </w:rPr>
        <w:t xml:space="preserve"> This will be for a period of 8 weeks where the Council as the Local Housing Authority (LHA) will engage with private sector landlords, managing agents and associations that either support landlord or have an interest in private landlord affairs, to determ</w:t>
      </w:r>
      <w:r>
        <w:rPr>
          <w:rFonts w:ascii="Arial" w:hAnsi="Arial" w:cs="Arial"/>
          <w:sz w:val="24"/>
          <w:szCs w:val="24"/>
        </w:rPr>
        <w:t>ine the level of support for the LHA’s proposals. Information about the proposed designation and its costs will be made available on the Council’s website, a postal survey will be undertaken and hosting of a workshop at a Landlord Forum event with landlord</w:t>
      </w:r>
      <w:r>
        <w:rPr>
          <w:rFonts w:ascii="Arial" w:hAnsi="Arial" w:cs="Arial"/>
          <w:sz w:val="24"/>
          <w:szCs w:val="24"/>
        </w:rPr>
        <w:t>s and agents to obtain feedback on proposals.</w:t>
      </w:r>
    </w:p>
    <w:p w:rsidR="00686EC1" w:rsidRPr="00686EC1" w:rsidRDefault="00686EC1" w:rsidP="00686EC1">
      <w:pPr>
        <w:pStyle w:val="ListParagraph"/>
        <w:rPr>
          <w:rFonts w:ascii="Arial" w:hAnsi="Arial" w:cs="Arial"/>
          <w:sz w:val="24"/>
          <w:szCs w:val="24"/>
        </w:rPr>
      </w:pPr>
    </w:p>
    <w:p w:rsidR="00686EC1" w:rsidRPr="00016474" w:rsidRDefault="008C493C" w:rsidP="00016474">
      <w:pPr>
        <w:pStyle w:val="ListParagraph"/>
        <w:numPr>
          <w:ilvl w:val="1"/>
          <w:numId w:val="7"/>
        </w:numPr>
        <w:jc w:val="both"/>
        <w:rPr>
          <w:rFonts w:ascii="Arial" w:hAnsi="Arial" w:cs="Arial"/>
          <w:sz w:val="24"/>
          <w:szCs w:val="24"/>
        </w:rPr>
      </w:pPr>
      <w:r>
        <w:rPr>
          <w:rFonts w:ascii="Arial" w:hAnsi="Arial" w:cs="Arial"/>
          <w:b/>
          <w:sz w:val="24"/>
          <w:szCs w:val="24"/>
        </w:rPr>
        <w:t>Statutory Consultation:</w:t>
      </w:r>
      <w:r>
        <w:rPr>
          <w:rFonts w:ascii="Arial" w:hAnsi="Arial" w:cs="Arial"/>
          <w:sz w:val="24"/>
          <w:szCs w:val="24"/>
        </w:rPr>
        <w:t xml:space="preserve"> Following the first stage consultation a further ten week minimum period of formal consultation about the proposals will be held, targeting both those within the Borough and those outside of the Borough who have an interest in it</w:t>
      </w:r>
      <w:r w:rsidR="009463CA">
        <w:rPr>
          <w:rFonts w:ascii="Arial" w:hAnsi="Arial" w:cs="Arial"/>
          <w:sz w:val="24"/>
          <w:szCs w:val="24"/>
        </w:rPr>
        <w:t xml:space="preserve"> (for example those who operate businesses or provide services in the surrounding area)</w:t>
      </w:r>
      <w:r>
        <w:rPr>
          <w:rFonts w:ascii="Arial" w:hAnsi="Arial" w:cs="Arial"/>
          <w:sz w:val="24"/>
          <w:szCs w:val="24"/>
        </w:rPr>
        <w:t xml:space="preserve">. Similar </w:t>
      </w:r>
      <w:r w:rsidR="00D05A72">
        <w:rPr>
          <w:rFonts w:ascii="Arial" w:hAnsi="Arial" w:cs="Arial"/>
          <w:sz w:val="24"/>
          <w:szCs w:val="24"/>
        </w:rPr>
        <w:t xml:space="preserve">consultative </w:t>
      </w:r>
      <w:r>
        <w:rPr>
          <w:rFonts w:ascii="Arial" w:hAnsi="Arial" w:cs="Arial"/>
          <w:sz w:val="24"/>
          <w:szCs w:val="24"/>
        </w:rPr>
        <w:t>communication methods</w:t>
      </w:r>
      <w:r w:rsidR="009463CA">
        <w:rPr>
          <w:rFonts w:ascii="Arial" w:hAnsi="Arial" w:cs="Arial"/>
          <w:sz w:val="24"/>
          <w:szCs w:val="24"/>
        </w:rPr>
        <w:t xml:space="preserve"> adopted at stage 1</w:t>
      </w:r>
      <w:r>
        <w:rPr>
          <w:rFonts w:ascii="Arial" w:hAnsi="Arial" w:cs="Arial"/>
          <w:sz w:val="24"/>
          <w:szCs w:val="24"/>
        </w:rPr>
        <w:t xml:space="preserve"> will be utilised, including the use of social and formal media</w:t>
      </w:r>
      <w:r w:rsidR="009463CA">
        <w:rPr>
          <w:rFonts w:ascii="Arial" w:hAnsi="Arial" w:cs="Arial"/>
          <w:sz w:val="24"/>
          <w:szCs w:val="24"/>
        </w:rPr>
        <w:t xml:space="preserve"> and advertisements</w:t>
      </w:r>
      <w:r>
        <w:rPr>
          <w:rFonts w:ascii="Arial" w:hAnsi="Arial" w:cs="Arial"/>
          <w:sz w:val="24"/>
          <w:szCs w:val="24"/>
        </w:rPr>
        <w:t>.</w:t>
      </w:r>
    </w:p>
    <w:p w:rsidR="00C46E45" w:rsidRPr="00171D81" w:rsidRDefault="008C493C" w:rsidP="00C46E45">
      <w:pPr>
        <w:pStyle w:val="Heading2"/>
        <w:numPr>
          <w:ilvl w:val="0"/>
          <w:numId w:val="7"/>
        </w:numPr>
        <w:ind w:left="0" w:firstLine="0"/>
        <w:rPr>
          <w:rFonts w:ascii="Arial" w:hAnsi="Arial" w:cs="Arial"/>
          <w:b/>
          <w:color w:val="auto"/>
          <w:sz w:val="24"/>
          <w:szCs w:val="24"/>
        </w:rPr>
      </w:pPr>
      <w:r w:rsidRPr="00171D81">
        <w:rPr>
          <w:rFonts w:ascii="Arial" w:hAnsi="Arial" w:cs="Arial"/>
          <w:b/>
          <w:color w:val="auto"/>
          <w:sz w:val="24"/>
          <w:szCs w:val="24"/>
        </w:rPr>
        <w:t>Alternatives considered</w:t>
      </w:r>
    </w:p>
    <w:p w:rsidR="0074267C" w:rsidRPr="0074267C" w:rsidRDefault="0074267C" w:rsidP="0074267C">
      <w:pPr>
        <w:pStyle w:val="ListParagraph"/>
        <w:jc w:val="both"/>
        <w:rPr>
          <w:rFonts w:ascii="Arial" w:hAnsi="Arial" w:cs="Arial"/>
          <w:sz w:val="24"/>
          <w:szCs w:val="24"/>
        </w:rPr>
      </w:pPr>
    </w:p>
    <w:p w:rsidR="008D6500" w:rsidRDefault="008C493C" w:rsidP="0074267C">
      <w:pPr>
        <w:pStyle w:val="ListParagraph"/>
        <w:numPr>
          <w:ilvl w:val="1"/>
          <w:numId w:val="7"/>
        </w:numPr>
        <w:jc w:val="both"/>
        <w:rPr>
          <w:rFonts w:ascii="Arial" w:hAnsi="Arial" w:cs="Arial"/>
          <w:sz w:val="24"/>
          <w:szCs w:val="24"/>
        </w:rPr>
      </w:pPr>
      <w:r>
        <w:rPr>
          <w:rFonts w:ascii="Arial" w:hAnsi="Arial" w:cs="Arial"/>
          <w:sz w:val="24"/>
          <w:szCs w:val="24"/>
        </w:rPr>
        <w:t>The alternative</w:t>
      </w:r>
      <w:r w:rsidR="00D05A72">
        <w:rPr>
          <w:rFonts w:ascii="Arial" w:hAnsi="Arial" w:cs="Arial"/>
          <w:sz w:val="24"/>
          <w:szCs w:val="24"/>
        </w:rPr>
        <w:t xml:space="preserve"> decision open to Cabinet</w:t>
      </w:r>
      <w:r>
        <w:rPr>
          <w:rFonts w:ascii="Arial" w:hAnsi="Arial" w:cs="Arial"/>
          <w:sz w:val="24"/>
          <w:szCs w:val="24"/>
        </w:rPr>
        <w:t xml:space="preserve"> is not to consult, not to consider implementing Additional Licensing and not to utilise the full range of enforcement powers available to the Authority to resolve much needed housing standards issues within the Borough.</w:t>
      </w:r>
      <w:r w:rsidRPr="0074267C">
        <w:rPr>
          <w:rFonts w:ascii="Arial" w:hAnsi="Arial" w:cs="Arial"/>
          <w:sz w:val="24"/>
          <w:szCs w:val="24"/>
        </w:rPr>
        <w:t xml:space="preserve"> </w:t>
      </w:r>
    </w:p>
    <w:p w:rsidR="00EE1D1C" w:rsidRDefault="00EE1D1C" w:rsidP="00EE1D1C">
      <w:pPr>
        <w:pStyle w:val="ListParagraph"/>
        <w:jc w:val="both"/>
        <w:rPr>
          <w:rFonts w:ascii="Arial" w:hAnsi="Arial" w:cs="Arial"/>
          <w:sz w:val="24"/>
          <w:szCs w:val="24"/>
        </w:rPr>
      </w:pPr>
    </w:p>
    <w:p w:rsidR="00EE1D1C" w:rsidRDefault="008C493C" w:rsidP="0074267C">
      <w:pPr>
        <w:pStyle w:val="ListParagraph"/>
        <w:numPr>
          <w:ilvl w:val="1"/>
          <w:numId w:val="7"/>
        </w:numPr>
        <w:jc w:val="both"/>
        <w:rPr>
          <w:rFonts w:ascii="Arial" w:hAnsi="Arial" w:cs="Arial"/>
          <w:sz w:val="24"/>
          <w:szCs w:val="24"/>
        </w:rPr>
      </w:pPr>
      <w:r>
        <w:rPr>
          <w:rFonts w:ascii="Arial" w:hAnsi="Arial" w:cs="Arial"/>
          <w:sz w:val="24"/>
          <w:szCs w:val="24"/>
        </w:rPr>
        <w:t>Practical altern</w:t>
      </w:r>
      <w:r>
        <w:rPr>
          <w:rFonts w:ascii="Arial" w:hAnsi="Arial" w:cs="Arial"/>
          <w:sz w:val="24"/>
          <w:szCs w:val="24"/>
        </w:rPr>
        <w:t xml:space="preserve">atives to Additional Licensing must be considered with regard to s.57 (4) of the Housing Act 2004 (‘the Act’) as a Local Housing Authority may not make a designation to implement Additional Licensing unless i) it has considered whether there are any other </w:t>
      </w:r>
      <w:r>
        <w:rPr>
          <w:rFonts w:ascii="Arial" w:hAnsi="Arial" w:cs="Arial"/>
          <w:sz w:val="24"/>
          <w:szCs w:val="24"/>
        </w:rPr>
        <w:t>courses of action available (of whatever nature) that might provide an effective method of dealing with the problem or problems in question and ii) it considers that making the designation will significantly assist them to deal with the problem or problems</w:t>
      </w:r>
      <w:r>
        <w:rPr>
          <w:rFonts w:ascii="Arial" w:hAnsi="Arial" w:cs="Arial"/>
          <w:sz w:val="24"/>
          <w:szCs w:val="24"/>
        </w:rPr>
        <w:t xml:space="preserve"> (whether or not they take any other course of action as well).</w:t>
      </w:r>
    </w:p>
    <w:p w:rsidR="00EE1D1C" w:rsidRPr="00EE1D1C" w:rsidRDefault="00EE1D1C" w:rsidP="00EE1D1C">
      <w:pPr>
        <w:pStyle w:val="ListParagraph"/>
        <w:rPr>
          <w:rFonts w:ascii="Arial" w:hAnsi="Arial" w:cs="Arial"/>
          <w:sz w:val="24"/>
          <w:szCs w:val="24"/>
        </w:rPr>
      </w:pPr>
    </w:p>
    <w:p w:rsidR="00EE1D1C" w:rsidRDefault="008C493C" w:rsidP="0074267C">
      <w:pPr>
        <w:pStyle w:val="ListParagraph"/>
        <w:numPr>
          <w:ilvl w:val="1"/>
          <w:numId w:val="7"/>
        </w:numPr>
        <w:jc w:val="both"/>
        <w:rPr>
          <w:rFonts w:ascii="Arial" w:hAnsi="Arial" w:cs="Arial"/>
          <w:sz w:val="24"/>
          <w:szCs w:val="24"/>
        </w:rPr>
      </w:pPr>
      <w:r>
        <w:rPr>
          <w:rFonts w:ascii="Arial" w:hAnsi="Arial" w:cs="Arial"/>
          <w:sz w:val="24"/>
          <w:szCs w:val="24"/>
        </w:rPr>
        <w:t xml:space="preserve">The alternatives to implementation of Additional Licensing would principally be to introduce Selective Licensing either as a stand-alone tool or in concert with Additional Licensing; pursue </w:t>
      </w:r>
      <w:r>
        <w:rPr>
          <w:rFonts w:ascii="Arial" w:hAnsi="Arial" w:cs="Arial"/>
          <w:sz w:val="24"/>
          <w:szCs w:val="24"/>
        </w:rPr>
        <w:t>Civil Penalties for breaches of legislation and regulation</w:t>
      </w:r>
      <w:r w:rsidR="00D05A72">
        <w:rPr>
          <w:rFonts w:ascii="Arial" w:hAnsi="Arial" w:cs="Arial"/>
          <w:sz w:val="24"/>
          <w:szCs w:val="24"/>
        </w:rPr>
        <w:t xml:space="preserve"> (further detail is contained in Appendix 1)</w:t>
      </w:r>
      <w:r>
        <w:rPr>
          <w:rFonts w:ascii="Arial" w:hAnsi="Arial" w:cs="Arial"/>
          <w:sz w:val="24"/>
          <w:szCs w:val="24"/>
        </w:rPr>
        <w:t>.</w:t>
      </w:r>
    </w:p>
    <w:p w:rsidR="0025177C" w:rsidRPr="0025177C" w:rsidRDefault="0025177C" w:rsidP="0025177C">
      <w:pPr>
        <w:pStyle w:val="ListParagraph"/>
        <w:rPr>
          <w:rFonts w:ascii="Arial" w:hAnsi="Arial" w:cs="Arial"/>
          <w:sz w:val="24"/>
          <w:szCs w:val="24"/>
        </w:rPr>
      </w:pPr>
    </w:p>
    <w:p w:rsidR="0025177C" w:rsidRDefault="008C493C" w:rsidP="0074267C">
      <w:pPr>
        <w:pStyle w:val="ListParagraph"/>
        <w:numPr>
          <w:ilvl w:val="1"/>
          <w:numId w:val="7"/>
        </w:numPr>
        <w:jc w:val="both"/>
        <w:rPr>
          <w:rFonts w:ascii="Arial" w:hAnsi="Arial" w:cs="Arial"/>
          <w:sz w:val="24"/>
          <w:szCs w:val="24"/>
        </w:rPr>
      </w:pPr>
      <w:r>
        <w:rPr>
          <w:rFonts w:ascii="Arial" w:hAnsi="Arial" w:cs="Arial"/>
          <w:sz w:val="24"/>
          <w:szCs w:val="24"/>
        </w:rPr>
        <w:t xml:space="preserve">A civil penalty can be issued as an alternative to prosecution for each separate breach of the Houses in Multiple Occupation management regulations. A </w:t>
      </w:r>
      <w:r>
        <w:rPr>
          <w:rFonts w:ascii="Arial" w:hAnsi="Arial" w:cs="Arial"/>
          <w:sz w:val="24"/>
          <w:szCs w:val="24"/>
        </w:rPr>
        <w:t xml:space="preserve">civil penalty can only be imposed as an alternate to prosecution, and is currently used by the Council in line with published policies. </w:t>
      </w:r>
      <w:r w:rsidR="00D05A72">
        <w:rPr>
          <w:rFonts w:ascii="Arial" w:hAnsi="Arial" w:cs="Arial"/>
          <w:sz w:val="24"/>
          <w:szCs w:val="24"/>
        </w:rPr>
        <w:t>However, i</w:t>
      </w:r>
      <w:r>
        <w:rPr>
          <w:rFonts w:ascii="Arial" w:hAnsi="Arial" w:cs="Arial"/>
          <w:sz w:val="24"/>
          <w:szCs w:val="24"/>
        </w:rPr>
        <w:t>t is a reactive enforcement tool which principally deals with after-the-event issues retroactively</w:t>
      </w:r>
      <w:r w:rsidR="00D05A72">
        <w:rPr>
          <w:rFonts w:ascii="Arial" w:hAnsi="Arial" w:cs="Arial"/>
          <w:sz w:val="24"/>
          <w:szCs w:val="24"/>
        </w:rPr>
        <w:t xml:space="preserve"> dealing with housing standards</w:t>
      </w:r>
      <w:r>
        <w:rPr>
          <w:rFonts w:ascii="Arial" w:hAnsi="Arial" w:cs="Arial"/>
          <w:sz w:val="24"/>
          <w:szCs w:val="24"/>
        </w:rPr>
        <w:t xml:space="preserve"> rather t</w:t>
      </w:r>
      <w:r w:rsidR="00D05A72">
        <w:rPr>
          <w:rFonts w:ascii="Arial" w:hAnsi="Arial" w:cs="Arial"/>
          <w:sz w:val="24"/>
          <w:szCs w:val="24"/>
        </w:rPr>
        <w:t>han</w:t>
      </w:r>
      <w:r>
        <w:rPr>
          <w:rFonts w:ascii="Arial" w:hAnsi="Arial" w:cs="Arial"/>
          <w:sz w:val="24"/>
          <w:szCs w:val="24"/>
        </w:rPr>
        <w:t xml:space="preserve"> setting of standards</w:t>
      </w:r>
      <w:r w:rsidR="00D05A72">
        <w:rPr>
          <w:rFonts w:ascii="Arial" w:hAnsi="Arial" w:cs="Arial"/>
          <w:sz w:val="24"/>
          <w:szCs w:val="24"/>
        </w:rPr>
        <w:t xml:space="preserve"> in advance</w:t>
      </w:r>
      <w:r>
        <w:rPr>
          <w:rFonts w:ascii="Arial" w:hAnsi="Arial" w:cs="Arial"/>
          <w:sz w:val="24"/>
          <w:szCs w:val="24"/>
        </w:rPr>
        <w:t xml:space="preserve"> and</w:t>
      </w:r>
      <w:r w:rsidR="00D05A72">
        <w:rPr>
          <w:rFonts w:ascii="Arial" w:hAnsi="Arial" w:cs="Arial"/>
          <w:sz w:val="24"/>
          <w:szCs w:val="24"/>
        </w:rPr>
        <w:t xml:space="preserve"> allowing</w:t>
      </w:r>
      <w:r>
        <w:rPr>
          <w:rFonts w:ascii="Arial" w:hAnsi="Arial" w:cs="Arial"/>
          <w:sz w:val="24"/>
          <w:szCs w:val="24"/>
        </w:rPr>
        <w:t xml:space="preserve"> consequent investigation </w:t>
      </w:r>
      <w:r w:rsidR="00D05A72">
        <w:rPr>
          <w:rFonts w:ascii="Arial" w:hAnsi="Arial" w:cs="Arial"/>
          <w:sz w:val="24"/>
          <w:szCs w:val="24"/>
        </w:rPr>
        <w:t>where required.</w:t>
      </w:r>
    </w:p>
    <w:p w:rsidR="00EE1D1C" w:rsidRPr="00EE1D1C" w:rsidRDefault="00EE1D1C" w:rsidP="00EE1D1C">
      <w:pPr>
        <w:pStyle w:val="ListParagraph"/>
        <w:rPr>
          <w:rFonts w:ascii="Arial" w:hAnsi="Arial" w:cs="Arial"/>
          <w:sz w:val="24"/>
          <w:szCs w:val="24"/>
        </w:rPr>
      </w:pPr>
    </w:p>
    <w:p w:rsidR="00EE1D1C" w:rsidRDefault="008C493C" w:rsidP="0074267C">
      <w:pPr>
        <w:pStyle w:val="ListParagraph"/>
        <w:numPr>
          <w:ilvl w:val="1"/>
          <w:numId w:val="7"/>
        </w:numPr>
        <w:jc w:val="both"/>
        <w:rPr>
          <w:rFonts w:ascii="Arial" w:hAnsi="Arial" w:cs="Arial"/>
          <w:sz w:val="24"/>
          <w:szCs w:val="24"/>
        </w:rPr>
      </w:pPr>
      <w:r>
        <w:rPr>
          <w:rFonts w:ascii="Arial" w:hAnsi="Arial" w:cs="Arial"/>
          <w:sz w:val="24"/>
          <w:szCs w:val="24"/>
        </w:rPr>
        <w:lastRenderedPageBreak/>
        <w:t>Selective Licensing can apply to any rented property within a set area, whereas mandatory and additional licensing only apply to houses i</w:t>
      </w:r>
      <w:r>
        <w:rPr>
          <w:rFonts w:ascii="Arial" w:hAnsi="Arial" w:cs="Arial"/>
          <w:sz w:val="24"/>
          <w:szCs w:val="24"/>
        </w:rPr>
        <w:t>n multiple occupation. Selective licensing may only be granted if the area meets one or more conditions (such as low housing demand, significant and persistent ASB, poor housing conditions, high levels of migration, crime or deprivation).</w:t>
      </w:r>
    </w:p>
    <w:p w:rsidR="00377CF6" w:rsidRPr="00377CF6" w:rsidRDefault="00377CF6" w:rsidP="00377CF6">
      <w:pPr>
        <w:pStyle w:val="ListParagraph"/>
        <w:rPr>
          <w:rFonts w:ascii="Arial" w:hAnsi="Arial" w:cs="Arial"/>
          <w:sz w:val="24"/>
          <w:szCs w:val="24"/>
        </w:rPr>
      </w:pPr>
    </w:p>
    <w:p w:rsidR="00377CF6" w:rsidRDefault="008C493C" w:rsidP="0074267C">
      <w:pPr>
        <w:pStyle w:val="ListParagraph"/>
        <w:numPr>
          <w:ilvl w:val="1"/>
          <w:numId w:val="7"/>
        </w:numPr>
        <w:jc w:val="both"/>
        <w:rPr>
          <w:rFonts w:ascii="Arial" w:hAnsi="Arial" w:cs="Arial"/>
          <w:sz w:val="24"/>
          <w:szCs w:val="24"/>
        </w:rPr>
      </w:pPr>
      <w:r>
        <w:rPr>
          <w:rFonts w:ascii="Arial" w:hAnsi="Arial" w:cs="Arial"/>
          <w:sz w:val="24"/>
          <w:szCs w:val="24"/>
        </w:rPr>
        <w:t>Selective Licens</w:t>
      </w:r>
      <w:r>
        <w:rPr>
          <w:rFonts w:ascii="Arial" w:hAnsi="Arial" w:cs="Arial"/>
          <w:sz w:val="24"/>
          <w:szCs w:val="24"/>
        </w:rPr>
        <w:t>ing applying to any rented property is judged to place an unnecessarily high burden on all landlords in Rochdale. The rationale for pursuing Additional Licensing is specifically to target HMO rental properties where risk to inhabitants is typically signifi</w:t>
      </w:r>
      <w:r>
        <w:rPr>
          <w:rFonts w:ascii="Arial" w:hAnsi="Arial" w:cs="Arial"/>
          <w:sz w:val="24"/>
          <w:szCs w:val="24"/>
        </w:rPr>
        <w:t>cantly higher than single household rentals.</w:t>
      </w:r>
    </w:p>
    <w:p w:rsidR="00377CF6" w:rsidRPr="00377CF6" w:rsidRDefault="00377CF6" w:rsidP="00377CF6">
      <w:pPr>
        <w:pStyle w:val="ListParagraph"/>
        <w:rPr>
          <w:rFonts w:ascii="Arial" w:hAnsi="Arial" w:cs="Arial"/>
          <w:sz w:val="24"/>
          <w:szCs w:val="24"/>
        </w:rPr>
      </w:pPr>
    </w:p>
    <w:p w:rsidR="0045333C" w:rsidRDefault="008C493C" w:rsidP="0074267C">
      <w:pPr>
        <w:pStyle w:val="ListParagraph"/>
        <w:numPr>
          <w:ilvl w:val="1"/>
          <w:numId w:val="7"/>
        </w:numPr>
        <w:jc w:val="both"/>
        <w:rPr>
          <w:rFonts w:ascii="Arial" w:hAnsi="Arial" w:cs="Arial"/>
          <w:sz w:val="24"/>
          <w:szCs w:val="24"/>
        </w:rPr>
      </w:pPr>
      <w:r>
        <w:rPr>
          <w:rFonts w:ascii="Arial" w:hAnsi="Arial" w:cs="Arial"/>
          <w:sz w:val="24"/>
          <w:szCs w:val="24"/>
        </w:rPr>
        <w:t>HMOs that are poorly managed and badly maintained can put an extra burden on local services and have a negative impact on the area, as well as potentially posing safety risks to inhabitants. That is why additio</w:t>
      </w:r>
      <w:r>
        <w:rPr>
          <w:rFonts w:ascii="Arial" w:hAnsi="Arial" w:cs="Arial"/>
          <w:sz w:val="24"/>
          <w:szCs w:val="24"/>
        </w:rPr>
        <w:t>nal considerations apply to the management, maintenance and construction of HMOs.</w:t>
      </w:r>
    </w:p>
    <w:p w:rsidR="0045333C" w:rsidRPr="0045333C" w:rsidRDefault="0045333C" w:rsidP="0045333C">
      <w:pPr>
        <w:pStyle w:val="ListParagraph"/>
        <w:rPr>
          <w:rFonts w:ascii="Arial" w:hAnsi="Arial" w:cs="Arial"/>
          <w:sz w:val="24"/>
          <w:szCs w:val="24"/>
        </w:rPr>
      </w:pPr>
    </w:p>
    <w:p w:rsidR="0045333C" w:rsidRDefault="008C493C" w:rsidP="0074267C">
      <w:pPr>
        <w:pStyle w:val="ListParagraph"/>
        <w:numPr>
          <w:ilvl w:val="1"/>
          <w:numId w:val="7"/>
        </w:numPr>
        <w:jc w:val="both"/>
        <w:rPr>
          <w:rFonts w:ascii="Arial" w:hAnsi="Arial" w:cs="Arial"/>
          <w:sz w:val="24"/>
          <w:szCs w:val="24"/>
        </w:rPr>
      </w:pPr>
      <w:r>
        <w:rPr>
          <w:rFonts w:ascii="Arial" w:hAnsi="Arial" w:cs="Arial"/>
          <w:sz w:val="24"/>
          <w:szCs w:val="24"/>
        </w:rPr>
        <w:t>Significantly Additional Licensing will bring more properties under the regulatory and investigative abilities of the Council, as currently without Additional Licensing powe</w:t>
      </w:r>
      <w:r>
        <w:rPr>
          <w:rFonts w:ascii="Arial" w:hAnsi="Arial" w:cs="Arial"/>
          <w:sz w:val="24"/>
          <w:szCs w:val="24"/>
        </w:rPr>
        <w:t>rs of investigation and entry are inhibited. Selective Licensing on its own would not afford the same ability to investigate, monitor and regulate</w:t>
      </w:r>
      <w:r w:rsidR="00D05A72">
        <w:rPr>
          <w:rFonts w:ascii="Arial" w:hAnsi="Arial" w:cs="Arial"/>
          <w:sz w:val="24"/>
          <w:szCs w:val="24"/>
        </w:rPr>
        <w:t xml:space="preserve"> the specific cohort of HMOs as a particularised housing type</w:t>
      </w:r>
      <w:r>
        <w:rPr>
          <w:rFonts w:ascii="Arial" w:hAnsi="Arial" w:cs="Arial"/>
          <w:sz w:val="24"/>
          <w:szCs w:val="24"/>
        </w:rPr>
        <w:t>.</w:t>
      </w:r>
    </w:p>
    <w:p w:rsidR="0045333C" w:rsidRPr="0045333C" w:rsidRDefault="0045333C" w:rsidP="0045333C">
      <w:pPr>
        <w:pStyle w:val="ListParagraph"/>
        <w:rPr>
          <w:rFonts w:ascii="Arial" w:hAnsi="Arial" w:cs="Arial"/>
          <w:sz w:val="24"/>
          <w:szCs w:val="24"/>
        </w:rPr>
      </w:pPr>
    </w:p>
    <w:p w:rsidR="00377CF6" w:rsidRDefault="008C493C" w:rsidP="0074267C">
      <w:pPr>
        <w:pStyle w:val="ListParagraph"/>
        <w:numPr>
          <w:ilvl w:val="1"/>
          <w:numId w:val="7"/>
        </w:numPr>
        <w:jc w:val="both"/>
        <w:rPr>
          <w:rFonts w:ascii="Arial" w:hAnsi="Arial" w:cs="Arial"/>
          <w:sz w:val="24"/>
          <w:szCs w:val="24"/>
        </w:rPr>
      </w:pPr>
      <w:r>
        <w:rPr>
          <w:rFonts w:ascii="Arial" w:hAnsi="Arial" w:cs="Arial"/>
          <w:sz w:val="24"/>
          <w:szCs w:val="24"/>
        </w:rPr>
        <w:t>Selective Licensing does not target the proble</w:t>
      </w:r>
      <w:r>
        <w:rPr>
          <w:rFonts w:ascii="Arial" w:hAnsi="Arial" w:cs="Arial"/>
          <w:sz w:val="24"/>
          <w:szCs w:val="24"/>
        </w:rPr>
        <w:t>ms identified (see Appendix 1) in the same way that Additional Licensing would and creating an administrative burden to licence all properties within a given area would create unachievable capacity demands for the service and p</w:t>
      </w:r>
      <w:r w:rsidR="00D05A72">
        <w:rPr>
          <w:rFonts w:ascii="Arial" w:hAnsi="Arial" w:cs="Arial"/>
          <w:sz w:val="24"/>
          <w:szCs w:val="24"/>
        </w:rPr>
        <w:t xml:space="preserve">lace </w:t>
      </w:r>
      <w:r>
        <w:rPr>
          <w:rFonts w:ascii="Arial" w:hAnsi="Arial" w:cs="Arial"/>
          <w:sz w:val="24"/>
          <w:szCs w:val="24"/>
        </w:rPr>
        <w:t>an unnecessary burden on</w:t>
      </w:r>
      <w:r>
        <w:rPr>
          <w:rFonts w:ascii="Arial" w:hAnsi="Arial" w:cs="Arial"/>
          <w:sz w:val="24"/>
          <w:szCs w:val="24"/>
        </w:rPr>
        <w:t xml:space="preserve"> landlords.  </w:t>
      </w:r>
    </w:p>
    <w:p w:rsidR="002E4D5C" w:rsidRPr="002E4D5C" w:rsidRDefault="002E4D5C" w:rsidP="002E4D5C">
      <w:pPr>
        <w:pStyle w:val="ListParagraph"/>
        <w:rPr>
          <w:rFonts w:ascii="Arial" w:hAnsi="Arial" w:cs="Arial"/>
          <w:sz w:val="24"/>
          <w:szCs w:val="24"/>
        </w:rPr>
      </w:pPr>
    </w:p>
    <w:p w:rsidR="002E4D5C" w:rsidRDefault="008C493C" w:rsidP="0074267C">
      <w:pPr>
        <w:pStyle w:val="ListParagraph"/>
        <w:numPr>
          <w:ilvl w:val="1"/>
          <w:numId w:val="7"/>
        </w:numPr>
        <w:jc w:val="both"/>
        <w:rPr>
          <w:rFonts w:ascii="Arial" w:hAnsi="Arial" w:cs="Arial"/>
          <w:sz w:val="24"/>
          <w:szCs w:val="24"/>
        </w:rPr>
      </w:pPr>
      <w:r>
        <w:rPr>
          <w:rFonts w:ascii="Arial" w:hAnsi="Arial" w:cs="Arial"/>
          <w:sz w:val="24"/>
          <w:szCs w:val="24"/>
        </w:rPr>
        <w:t xml:space="preserve">The Council believe that introduction Additional HMO Licensing will help to i) improve property conditions within these HMOs ii) improvement management standards and iii) ensure residents will be afforded the same protection as people in </w:t>
      </w:r>
      <w:r>
        <w:rPr>
          <w:rFonts w:ascii="Arial" w:hAnsi="Arial" w:cs="Arial"/>
          <w:sz w:val="24"/>
          <w:szCs w:val="24"/>
        </w:rPr>
        <w:t>mandatory licensed HMOs.</w:t>
      </w:r>
    </w:p>
    <w:p w:rsidR="002E4D5C" w:rsidRPr="002E4D5C" w:rsidRDefault="002E4D5C" w:rsidP="002E4D5C">
      <w:pPr>
        <w:pStyle w:val="ListParagraph"/>
        <w:rPr>
          <w:rFonts w:ascii="Arial" w:hAnsi="Arial" w:cs="Arial"/>
          <w:sz w:val="24"/>
          <w:szCs w:val="24"/>
        </w:rPr>
      </w:pPr>
    </w:p>
    <w:p w:rsidR="002E4D5C" w:rsidRDefault="008C493C" w:rsidP="0074267C">
      <w:pPr>
        <w:pStyle w:val="ListParagraph"/>
        <w:numPr>
          <w:ilvl w:val="1"/>
          <w:numId w:val="7"/>
        </w:numPr>
        <w:jc w:val="both"/>
        <w:rPr>
          <w:rFonts w:ascii="Arial" w:hAnsi="Arial" w:cs="Arial"/>
          <w:sz w:val="24"/>
          <w:szCs w:val="24"/>
        </w:rPr>
      </w:pPr>
      <w:r>
        <w:rPr>
          <w:rFonts w:ascii="Arial" w:hAnsi="Arial" w:cs="Arial"/>
          <w:sz w:val="24"/>
          <w:szCs w:val="24"/>
        </w:rPr>
        <w:t>The Council would e</w:t>
      </w:r>
      <w:r w:rsidR="00D05A72">
        <w:rPr>
          <w:rFonts w:ascii="Arial" w:hAnsi="Arial" w:cs="Arial"/>
          <w:sz w:val="24"/>
          <w:szCs w:val="24"/>
        </w:rPr>
        <w:t>xpect benefits of an HMO-targeted</w:t>
      </w:r>
      <w:r>
        <w:rPr>
          <w:rFonts w:ascii="Arial" w:hAnsi="Arial" w:cs="Arial"/>
          <w:sz w:val="24"/>
          <w:szCs w:val="24"/>
        </w:rPr>
        <w:t xml:space="preserve"> Additional Licence scheme to include:</w:t>
      </w:r>
    </w:p>
    <w:p w:rsidR="002E4D5C" w:rsidRPr="002E4D5C" w:rsidRDefault="002E4D5C" w:rsidP="002E4D5C">
      <w:pPr>
        <w:pStyle w:val="ListParagraph"/>
        <w:rPr>
          <w:rFonts w:ascii="Arial" w:hAnsi="Arial" w:cs="Arial"/>
          <w:sz w:val="24"/>
          <w:szCs w:val="24"/>
        </w:rPr>
      </w:pPr>
    </w:p>
    <w:p w:rsidR="002E4D5C" w:rsidRDefault="008C493C" w:rsidP="00625234">
      <w:pPr>
        <w:pStyle w:val="ListParagraph"/>
        <w:numPr>
          <w:ilvl w:val="1"/>
          <w:numId w:val="9"/>
        </w:numPr>
        <w:jc w:val="both"/>
        <w:rPr>
          <w:rFonts w:ascii="Arial" w:hAnsi="Arial" w:cs="Arial"/>
          <w:sz w:val="24"/>
          <w:szCs w:val="24"/>
        </w:rPr>
      </w:pPr>
      <w:r>
        <w:rPr>
          <w:rFonts w:ascii="Arial" w:hAnsi="Arial" w:cs="Arial"/>
          <w:sz w:val="24"/>
          <w:szCs w:val="24"/>
        </w:rPr>
        <w:t>As with mandatory licensing, additional licensing will bring a significant number of properties to the Council’s attention that would othe</w:t>
      </w:r>
      <w:r>
        <w:rPr>
          <w:rFonts w:ascii="Arial" w:hAnsi="Arial" w:cs="Arial"/>
          <w:sz w:val="24"/>
          <w:szCs w:val="24"/>
        </w:rPr>
        <w:t>rwise have gone undetected. The use of civil penalties only would not allow for this</w:t>
      </w:r>
      <w:r w:rsidR="00625234">
        <w:rPr>
          <w:rFonts w:ascii="Arial" w:hAnsi="Arial" w:cs="Arial"/>
          <w:sz w:val="24"/>
          <w:szCs w:val="24"/>
        </w:rPr>
        <w:t>, neither does it place a legal duty on landlords being “</w:t>
      </w:r>
      <w:r w:rsidR="00625234" w:rsidRPr="00625234">
        <w:rPr>
          <w:rFonts w:ascii="Arial" w:hAnsi="Arial" w:cs="Arial"/>
          <w:i/>
          <w:sz w:val="24"/>
          <w:szCs w:val="24"/>
        </w:rPr>
        <w:t>fit and proper persons</w:t>
      </w:r>
      <w:r w:rsidR="00625234">
        <w:rPr>
          <w:rFonts w:ascii="Arial" w:hAnsi="Arial" w:cs="Arial"/>
          <w:sz w:val="24"/>
          <w:szCs w:val="24"/>
        </w:rPr>
        <w:t>”</w:t>
      </w:r>
      <w:r>
        <w:rPr>
          <w:rFonts w:ascii="Arial" w:hAnsi="Arial" w:cs="Arial"/>
          <w:sz w:val="24"/>
          <w:szCs w:val="24"/>
        </w:rPr>
        <w:t>.</w:t>
      </w:r>
    </w:p>
    <w:p w:rsidR="00625234" w:rsidRPr="00625234" w:rsidRDefault="00625234" w:rsidP="00625234">
      <w:pPr>
        <w:pStyle w:val="ListParagraph"/>
        <w:rPr>
          <w:rFonts w:ascii="Arial" w:hAnsi="Arial" w:cs="Arial"/>
          <w:sz w:val="24"/>
          <w:szCs w:val="24"/>
        </w:rPr>
      </w:pPr>
    </w:p>
    <w:p w:rsidR="00625234" w:rsidRDefault="008C493C" w:rsidP="00625234">
      <w:pPr>
        <w:pStyle w:val="ListParagraph"/>
        <w:numPr>
          <w:ilvl w:val="1"/>
          <w:numId w:val="9"/>
        </w:numPr>
        <w:jc w:val="both"/>
        <w:rPr>
          <w:rFonts w:ascii="Arial" w:hAnsi="Arial" w:cs="Arial"/>
          <w:sz w:val="24"/>
          <w:szCs w:val="24"/>
        </w:rPr>
      </w:pPr>
      <w:r>
        <w:rPr>
          <w:rFonts w:ascii="Arial" w:hAnsi="Arial" w:cs="Arial"/>
          <w:sz w:val="24"/>
          <w:szCs w:val="24"/>
        </w:rPr>
        <w:t>A wider understanding from HMO landlords and agents of expected management standards, whi</w:t>
      </w:r>
      <w:r>
        <w:rPr>
          <w:rFonts w:ascii="Arial" w:hAnsi="Arial" w:cs="Arial"/>
          <w:sz w:val="24"/>
          <w:szCs w:val="24"/>
        </w:rPr>
        <w:t>ch would not be achieved through use of civil penalties alone which is a far more reactive enforcement measure.</w:t>
      </w:r>
    </w:p>
    <w:p w:rsidR="002E4D5C" w:rsidRPr="002E4D5C" w:rsidRDefault="002E4D5C" w:rsidP="002E4D5C">
      <w:pPr>
        <w:pStyle w:val="ListParagraph"/>
        <w:rPr>
          <w:rFonts w:ascii="Arial" w:hAnsi="Arial" w:cs="Arial"/>
          <w:sz w:val="24"/>
          <w:szCs w:val="24"/>
        </w:rPr>
      </w:pPr>
    </w:p>
    <w:p w:rsidR="002E4D5C" w:rsidRDefault="008C493C" w:rsidP="00625234">
      <w:pPr>
        <w:pStyle w:val="ListParagraph"/>
        <w:numPr>
          <w:ilvl w:val="1"/>
          <w:numId w:val="9"/>
        </w:numPr>
        <w:jc w:val="both"/>
        <w:rPr>
          <w:rFonts w:ascii="Arial" w:hAnsi="Arial" w:cs="Arial"/>
          <w:sz w:val="24"/>
          <w:szCs w:val="24"/>
        </w:rPr>
      </w:pPr>
      <w:r>
        <w:rPr>
          <w:rFonts w:ascii="Arial" w:hAnsi="Arial" w:cs="Arial"/>
          <w:sz w:val="24"/>
          <w:szCs w:val="24"/>
        </w:rPr>
        <w:t>Diligent private landlords would benefit from not having to compete with poorly managed properties that do not meet the standards.</w:t>
      </w:r>
    </w:p>
    <w:p w:rsidR="002E4D5C" w:rsidRPr="002E4D5C" w:rsidRDefault="002E4D5C" w:rsidP="002E4D5C">
      <w:pPr>
        <w:pStyle w:val="ListParagraph"/>
        <w:rPr>
          <w:rFonts w:ascii="Arial" w:hAnsi="Arial" w:cs="Arial"/>
          <w:sz w:val="24"/>
          <w:szCs w:val="24"/>
        </w:rPr>
      </w:pPr>
    </w:p>
    <w:p w:rsidR="002E4D5C" w:rsidRDefault="008C493C" w:rsidP="00625234">
      <w:pPr>
        <w:pStyle w:val="ListParagraph"/>
        <w:numPr>
          <w:ilvl w:val="1"/>
          <w:numId w:val="9"/>
        </w:numPr>
        <w:jc w:val="both"/>
        <w:rPr>
          <w:rFonts w:ascii="Arial" w:hAnsi="Arial" w:cs="Arial"/>
          <w:sz w:val="24"/>
          <w:szCs w:val="24"/>
        </w:rPr>
      </w:pPr>
      <w:r>
        <w:rPr>
          <w:rFonts w:ascii="Arial" w:hAnsi="Arial" w:cs="Arial"/>
          <w:sz w:val="24"/>
          <w:szCs w:val="24"/>
        </w:rPr>
        <w:t>Licensing w</w:t>
      </w:r>
      <w:r>
        <w:rPr>
          <w:rFonts w:ascii="Arial" w:hAnsi="Arial" w:cs="Arial"/>
          <w:sz w:val="24"/>
          <w:szCs w:val="24"/>
        </w:rPr>
        <w:t>ill require absentee or unprofessional landlords to employ a professional management approach to actively manage their properties and ensure suitable arrangements are in place to deal with any problems that arise.</w:t>
      </w:r>
    </w:p>
    <w:p w:rsidR="002E4D5C" w:rsidRPr="002E4D5C" w:rsidRDefault="002E4D5C" w:rsidP="002E4D5C">
      <w:pPr>
        <w:pStyle w:val="ListParagraph"/>
        <w:rPr>
          <w:rFonts w:ascii="Arial" w:hAnsi="Arial" w:cs="Arial"/>
          <w:sz w:val="24"/>
          <w:szCs w:val="24"/>
        </w:rPr>
      </w:pPr>
    </w:p>
    <w:p w:rsidR="002E4D5C" w:rsidRDefault="008C493C" w:rsidP="00625234">
      <w:pPr>
        <w:pStyle w:val="ListParagraph"/>
        <w:numPr>
          <w:ilvl w:val="1"/>
          <w:numId w:val="9"/>
        </w:numPr>
        <w:jc w:val="both"/>
        <w:rPr>
          <w:rFonts w:ascii="Arial" w:hAnsi="Arial" w:cs="Arial"/>
          <w:sz w:val="24"/>
          <w:szCs w:val="24"/>
        </w:rPr>
      </w:pPr>
      <w:r>
        <w:rPr>
          <w:rFonts w:ascii="Arial" w:hAnsi="Arial" w:cs="Arial"/>
          <w:sz w:val="24"/>
          <w:szCs w:val="24"/>
        </w:rPr>
        <w:t>Improved management and improved conditio</w:t>
      </w:r>
      <w:r>
        <w:rPr>
          <w:rFonts w:ascii="Arial" w:hAnsi="Arial" w:cs="Arial"/>
          <w:sz w:val="24"/>
          <w:szCs w:val="24"/>
        </w:rPr>
        <w:t>ns of privately rented accommodation will provide quality and choice for residents.</w:t>
      </w:r>
    </w:p>
    <w:p w:rsidR="002E4D5C" w:rsidRPr="002E4D5C" w:rsidRDefault="002E4D5C" w:rsidP="002E4D5C">
      <w:pPr>
        <w:pStyle w:val="ListParagraph"/>
        <w:rPr>
          <w:rFonts w:ascii="Arial" w:hAnsi="Arial" w:cs="Arial"/>
          <w:sz w:val="24"/>
          <w:szCs w:val="24"/>
        </w:rPr>
      </w:pPr>
    </w:p>
    <w:p w:rsidR="002E4D5C" w:rsidRDefault="008C493C" w:rsidP="00625234">
      <w:pPr>
        <w:pStyle w:val="ListParagraph"/>
        <w:numPr>
          <w:ilvl w:val="1"/>
          <w:numId w:val="9"/>
        </w:numPr>
        <w:jc w:val="both"/>
        <w:rPr>
          <w:rFonts w:ascii="Arial" w:hAnsi="Arial" w:cs="Arial"/>
          <w:sz w:val="24"/>
          <w:szCs w:val="24"/>
        </w:rPr>
      </w:pPr>
      <w:r>
        <w:rPr>
          <w:rFonts w:ascii="Arial" w:hAnsi="Arial" w:cs="Arial"/>
          <w:sz w:val="24"/>
          <w:szCs w:val="24"/>
        </w:rPr>
        <w:t>The better protection of the health, safety and welfare of tenants through improved safety standards within the H</w:t>
      </w:r>
      <w:r w:rsidR="00625234">
        <w:rPr>
          <w:rFonts w:ascii="Arial" w:hAnsi="Arial" w:cs="Arial"/>
          <w:sz w:val="24"/>
          <w:szCs w:val="24"/>
        </w:rPr>
        <w:t>M</w:t>
      </w:r>
      <w:r>
        <w:rPr>
          <w:rFonts w:ascii="Arial" w:hAnsi="Arial" w:cs="Arial"/>
          <w:sz w:val="24"/>
          <w:szCs w:val="24"/>
        </w:rPr>
        <w:t>O</w:t>
      </w:r>
      <w:r w:rsidR="00625234">
        <w:rPr>
          <w:rFonts w:ascii="Arial" w:hAnsi="Arial" w:cs="Arial"/>
          <w:sz w:val="24"/>
          <w:szCs w:val="24"/>
        </w:rPr>
        <w:t>.</w:t>
      </w:r>
    </w:p>
    <w:p w:rsidR="002E4D5C" w:rsidRPr="002E4D5C" w:rsidRDefault="002E4D5C" w:rsidP="002E4D5C">
      <w:pPr>
        <w:pStyle w:val="ListParagraph"/>
        <w:rPr>
          <w:rFonts w:ascii="Arial" w:hAnsi="Arial" w:cs="Arial"/>
          <w:sz w:val="24"/>
          <w:szCs w:val="24"/>
        </w:rPr>
      </w:pPr>
    </w:p>
    <w:p w:rsidR="002E4D5C" w:rsidRDefault="008C493C" w:rsidP="00625234">
      <w:pPr>
        <w:pStyle w:val="ListParagraph"/>
        <w:numPr>
          <w:ilvl w:val="1"/>
          <w:numId w:val="9"/>
        </w:numPr>
        <w:jc w:val="both"/>
        <w:rPr>
          <w:rFonts w:ascii="Arial" w:hAnsi="Arial" w:cs="Arial"/>
          <w:sz w:val="24"/>
          <w:szCs w:val="24"/>
        </w:rPr>
      </w:pPr>
      <w:r>
        <w:rPr>
          <w:rFonts w:ascii="Arial" w:hAnsi="Arial" w:cs="Arial"/>
          <w:sz w:val="24"/>
          <w:szCs w:val="24"/>
        </w:rPr>
        <w:t>A reduction in the negative impacts for tenants of HM</w:t>
      </w:r>
      <w:r>
        <w:rPr>
          <w:rFonts w:ascii="Arial" w:hAnsi="Arial" w:cs="Arial"/>
          <w:sz w:val="24"/>
          <w:szCs w:val="24"/>
        </w:rPr>
        <w:t>Os</w:t>
      </w:r>
      <w:r w:rsidR="00625234">
        <w:rPr>
          <w:rFonts w:ascii="Arial" w:hAnsi="Arial" w:cs="Arial"/>
          <w:sz w:val="24"/>
          <w:szCs w:val="24"/>
        </w:rPr>
        <w:t>.</w:t>
      </w:r>
      <w:r>
        <w:rPr>
          <w:rFonts w:ascii="Arial" w:hAnsi="Arial" w:cs="Arial"/>
          <w:sz w:val="24"/>
          <w:szCs w:val="24"/>
        </w:rPr>
        <w:t xml:space="preserve"> </w:t>
      </w:r>
    </w:p>
    <w:p w:rsidR="002E4D5C" w:rsidRPr="002E4D5C" w:rsidRDefault="002E4D5C" w:rsidP="002E4D5C">
      <w:pPr>
        <w:pStyle w:val="ListParagraph"/>
        <w:rPr>
          <w:rFonts w:ascii="Arial" w:hAnsi="Arial" w:cs="Arial"/>
          <w:sz w:val="24"/>
          <w:szCs w:val="24"/>
        </w:rPr>
      </w:pPr>
    </w:p>
    <w:p w:rsidR="002E4D5C" w:rsidRPr="0074267C" w:rsidRDefault="008C493C" w:rsidP="00625234">
      <w:pPr>
        <w:pStyle w:val="ListParagraph"/>
        <w:numPr>
          <w:ilvl w:val="1"/>
          <w:numId w:val="9"/>
        </w:numPr>
        <w:jc w:val="both"/>
        <w:rPr>
          <w:rFonts w:ascii="Arial" w:hAnsi="Arial" w:cs="Arial"/>
          <w:sz w:val="24"/>
          <w:szCs w:val="24"/>
        </w:rPr>
      </w:pPr>
      <w:r>
        <w:rPr>
          <w:rFonts w:ascii="Arial" w:hAnsi="Arial" w:cs="Arial"/>
          <w:sz w:val="24"/>
          <w:szCs w:val="24"/>
        </w:rPr>
        <w:t>Reduction in the negative impacts from HMOs that will benefit the whole community (unlike Selective Licencing which would not be Boroughwide).</w:t>
      </w:r>
    </w:p>
    <w:p w:rsidR="00C46E45" w:rsidRPr="00171D81" w:rsidRDefault="008C493C" w:rsidP="00C46E45">
      <w:pPr>
        <w:pStyle w:val="Heading2"/>
        <w:numPr>
          <w:ilvl w:val="0"/>
          <w:numId w:val="7"/>
        </w:numPr>
        <w:ind w:left="0" w:firstLine="0"/>
        <w:rPr>
          <w:rFonts w:ascii="Arial" w:hAnsi="Arial" w:cs="Arial"/>
          <w:b/>
          <w:color w:val="auto"/>
          <w:sz w:val="24"/>
          <w:szCs w:val="24"/>
        </w:rPr>
      </w:pPr>
      <w:r w:rsidRPr="00171D81">
        <w:rPr>
          <w:rFonts w:ascii="Arial" w:hAnsi="Arial" w:cs="Arial"/>
          <w:b/>
          <w:color w:val="auto"/>
          <w:sz w:val="24"/>
          <w:szCs w:val="24"/>
        </w:rPr>
        <w:t>Key information</w:t>
      </w:r>
    </w:p>
    <w:p w:rsidR="008D6500" w:rsidRPr="00171D81" w:rsidRDefault="008C493C" w:rsidP="00BB5F19">
      <w:pPr>
        <w:ind w:left="720" w:hanging="720"/>
        <w:jc w:val="both"/>
        <w:rPr>
          <w:rFonts w:ascii="Arial" w:hAnsi="Arial" w:cs="Arial"/>
          <w:sz w:val="24"/>
          <w:szCs w:val="24"/>
        </w:rPr>
      </w:pPr>
      <w:r w:rsidRPr="00171D81">
        <w:rPr>
          <w:rFonts w:ascii="Arial" w:hAnsi="Arial" w:cs="Arial"/>
          <w:sz w:val="24"/>
          <w:szCs w:val="24"/>
        </w:rPr>
        <w:t>5.1</w:t>
      </w:r>
      <w:r w:rsidRPr="00171D81">
        <w:rPr>
          <w:rFonts w:ascii="Arial" w:hAnsi="Arial" w:cs="Arial"/>
          <w:sz w:val="24"/>
          <w:szCs w:val="24"/>
        </w:rPr>
        <w:tab/>
      </w:r>
      <w:r w:rsidR="00BB5F19">
        <w:rPr>
          <w:rFonts w:ascii="Arial" w:hAnsi="Arial" w:cs="Arial"/>
          <w:sz w:val="24"/>
          <w:szCs w:val="24"/>
        </w:rPr>
        <w:t>The main information relating to</w:t>
      </w:r>
      <w:r w:rsidR="00D05A72">
        <w:rPr>
          <w:rFonts w:ascii="Arial" w:hAnsi="Arial" w:cs="Arial"/>
          <w:sz w:val="24"/>
          <w:szCs w:val="24"/>
        </w:rPr>
        <w:t xml:space="preserve"> the recommendation to consult </w:t>
      </w:r>
      <w:r w:rsidR="00BB5F19">
        <w:rPr>
          <w:rFonts w:ascii="Arial" w:hAnsi="Arial" w:cs="Arial"/>
          <w:sz w:val="24"/>
          <w:szCs w:val="24"/>
        </w:rPr>
        <w:t>and explanation of how an Additional Licensing scheme must operate and could be rolled out are contained within Appendices 1 and 2.</w:t>
      </w:r>
    </w:p>
    <w:p w:rsidR="00C46E45" w:rsidRPr="00171D81" w:rsidRDefault="008C493C" w:rsidP="00C46E45">
      <w:pPr>
        <w:pStyle w:val="Heading2"/>
        <w:numPr>
          <w:ilvl w:val="0"/>
          <w:numId w:val="7"/>
        </w:numPr>
        <w:ind w:left="0" w:firstLine="0"/>
        <w:rPr>
          <w:rFonts w:ascii="Arial" w:hAnsi="Arial" w:cs="Arial"/>
          <w:b/>
          <w:color w:val="auto"/>
          <w:sz w:val="24"/>
          <w:szCs w:val="24"/>
        </w:rPr>
      </w:pPr>
      <w:r w:rsidRPr="00171D81">
        <w:rPr>
          <w:rFonts w:ascii="Arial" w:hAnsi="Arial" w:cs="Arial"/>
          <w:b/>
          <w:color w:val="auto"/>
          <w:sz w:val="24"/>
          <w:szCs w:val="24"/>
        </w:rPr>
        <w:t>Finance</w:t>
      </w:r>
    </w:p>
    <w:p w:rsidR="008D6500" w:rsidRDefault="008C493C" w:rsidP="007347BF">
      <w:pPr>
        <w:pStyle w:val="ListParagraph"/>
        <w:numPr>
          <w:ilvl w:val="1"/>
          <w:numId w:val="7"/>
        </w:numPr>
        <w:jc w:val="both"/>
        <w:rPr>
          <w:rFonts w:ascii="Arial" w:hAnsi="Arial" w:cs="Arial"/>
          <w:sz w:val="24"/>
          <w:szCs w:val="24"/>
        </w:rPr>
      </w:pPr>
      <w:r w:rsidRPr="007347BF">
        <w:rPr>
          <w:rFonts w:ascii="Arial" w:hAnsi="Arial" w:cs="Arial"/>
          <w:sz w:val="24"/>
          <w:szCs w:val="24"/>
        </w:rPr>
        <w:t xml:space="preserve">There are no significant financial implications arising from any decision to consult. Financial implications of designation and adoption would principally be the charging of License fees (circa £1,000 for a 5 year period) which are statutorily required to </w:t>
      </w:r>
      <w:r w:rsidRPr="007347BF">
        <w:rPr>
          <w:rFonts w:ascii="Arial" w:hAnsi="Arial" w:cs="Arial"/>
          <w:sz w:val="24"/>
          <w:szCs w:val="24"/>
        </w:rPr>
        <w:t>be re-invested in housing standards within the Borough.</w:t>
      </w:r>
    </w:p>
    <w:p w:rsidR="007347BF" w:rsidRPr="007347BF" w:rsidRDefault="007347BF" w:rsidP="007347BF">
      <w:pPr>
        <w:pStyle w:val="ListParagraph"/>
        <w:jc w:val="both"/>
        <w:rPr>
          <w:rFonts w:ascii="Arial" w:hAnsi="Arial" w:cs="Arial"/>
          <w:sz w:val="24"/>
          <w:szCs w:val="24"/>
        </w:rPr>
      </w:pPr>
    </w:p>
    <w:p w:rsidR="007347BF" w:rsidRPr="007347BF" w:rsidRDefault="008C493C" w:rsidP="007347BF">
      <w:pPr>
        <w:pStyle w:val="ListParagraph"/>
        <w:numPr>
          <w:ilvl w:val="1"/>
          <w:numId w:val="7"/>
        </w:numPr>
        <w:jc w:val="both"/>
        <w:rPr>
          <w:rFonts w:ascii="Arial" w:hAnsi="Arial" w:cs="Arial"/>
          <w:sz w:val="24"/>
          <w:szCs w:val="24"/>
        </w:rPr>
      </w:pPr>
      <w:r>
        <w:rPr>
          <w:rFonts w:ascii="Arial" w:hAnsi="Arial" w:cs="Arial"/>
          <w:sz w:val="24"/>
          <w:szCs w:val="24"/>
        </w:rPr>
        <w:t xml:space="preserve">Strategic Housing has been successful in obtaining grant monies of </w:t>
      </w:r>
      <w:r w:rsidRPr="00DA6940">
        <w:rPr>
          <w:rFonts w:ascii="Arial" w:hAnsi="Arial" w:cs="Arial"/>
          <w:sz w:val="24"/>
          <w:szCs w:val="24"/>
        </w:rPr>
        <w:t>£</w:t>
      </w:r>
      <w:r w:rsidR="00DA6940" w:rsidRPr="00DA6940">
        <w:rPr>
          <w:rFonts w:ascii="Arial" w:hAnsi="Arial" w:cs="Arial"/>
          <w:sz w:val="24"/>
          <w:szCs w:val="24"/>
        </w:rPr>
        <w:t>74,491</w:t>
      </w:r>
      <w:r>
        <w:rPr>
          <w:rFonts w:ascii="Arial" w:hAnsi="Arial" w:cs="Arial"/>
          <w:sz w:val="24"/>
          <w:szCs w:val="24"/>
        </w:rPr>
        <w:t xml:space="preserve"> from GMCA to </w:t>
      </w:r>
      <w:r w:rsidR="00DA6940">
        <w:rPr>
          <w:rFonts w:ascii="Arial" w:hAnsi="Arial" w:cs="Arial"/>
          <w:sz w:val="24"/>
          <w:szCs w:val="24"/>
        </w:rPr>
        <w:t>enable additional capacity through recruitment</w:t>
      </w:r>
      <w:r>
        <w:rPr>
          <w:rFonts w:ascii="Arial" w:hAnsi="Arial" w:cs="Arial"/>
          <w:sz w:val="24"/>
          <w:szCs w:val="24"/>
        </w:rPr>
        <w:t xml:space="preserve"> to a fixed term position, </w:t>
      </w:r>
      <w:r w:rsidR="00DA6940">
        <w:rPr>
          <w:rFonts w:ascii="Arial" w:hAnsi="Arial" w:cs="Arial"/>
          <w:sz w:val="24"/>
          <w:szCs w:val="24"/>
        </w:rPr>
        <w:t>with</w:t>
      </w:r>
      <w:r>
        <w:rPr>
          <w:rFonts w:ascii="Arial" w:hAnsi="Arial" w:cs="Arial"/>
          <w:sz w:val="24"/>
          <w:szCs w:val="24"/>
        </w:rPr>
        <w:t xml:space="preserve"> principal but not exclusive dutie</w:t>
      </w:r>
      <w:r>
        <w:rPr>
          <w:rFonts w:ascii="Arial" w:hAnsi="Arial" w:cs="Arial"/>
          <w:sz w:val="24"/>
          <w:szCs w:val="24"/>
        </w:rPr>
        <w:t>s</w:t>
      </w:r>
      <w:r w:rsidR="00DA6940">
        <w:rPr>
          <w:rFonts w:ascii="Arial" w:hAnsi="Arial" w:cs="Arial"/>
          <w:sz w:val="24"/>
          <w:szCs w:val="24"/>
        </w:rPr>
        <w:t xml:space="preserve"> being</w:t>
      </w:r>
      <w:r>
        <w:rPr>
          <w:rFonts w:ascii="Arial" w:hAnsi="Arial" w:cs="Arial"/>
          <w:sz w:val="24"/>
          <w:szCs w:val="24"/>
        </w:rPr>
        <w:t xml:space="preserve"> to consult, implement and manage the day-to-day operations of the Additional Licensing scheme.</w:t>
      </w:r>
    </w:p>
    <w:p w:rsidR="00C46E45" w:rsidRPr="00171D81" w:rsidRDefault="008C493C" w:rsidP="00C46E45">
      <w:pPr>
        <w:pStyle w:val="Heading2"/>
        <w:numPr>
          <w:ilvl w:val="0"/>
          <w:numId w:val="7"/>
        </w:numPr>
        <w:ind w:left="0" w:firstLine="0"/>
        <w:rPr>
          <w:rFonts w:ascii="Arial" w:hAnsi="Arial" w:cs="Arial"/>
          <w:b/>
          <w:color w:val="auto"/>
          <w:sz w:val="24"/>
          <w:szCs w:val="24"/>
        </w:rPr>
      </w:pPr>
      <w:r w:rsidRPr="00171D81">
        <w:rPr>
          <w:rFonts w:ascii="Arial" w:hAnsi="Arial" w:cs="Arial"/>
          <w:b/>
          <w:color w:val="auto"/>
          <w:sz w:val="24"/>
          <w:szCs w:val="24"/>
        </w:rPr>
        <w:t>Legal</w:t>
      </w:r>
    </w:p>
    <w:p w:rsidR="008D6500" w:rsidRDefault="008C493C" w:rsidP="004909D1">
      <w:pPr>
        <w:pStyle w:val="ListParagraph"/>
        <w:numPr>
          <w:ilvl w:val="1"/>
          <w:numId w:val="7"/>
        </w:numPr>
        <w:jc w:val="both"/>
        <w:rPr>
          <w:rFonts w:ascii="Arial" w:hAnsi="Arial" w:cs="Arial"/>
          <w:sz w:val="24"/>
          <w:szCs w:val="24"/>
        </w:rPr>
      </w:pPr>
      <w:r w:rsidRPr="004909D1">
        <w:rPr>
          <w:rFonts w:ascii="Arial" w:hAnsi="Arial" w:cs="Arial"/>
          <w:sz w:val="24"/>
          <w:szCs w:val="24"/>
        </w:rPr>
        <w:t xml:space="preserve">The Housing Act 2004 (‘the Act’) allows for the designation of the whole or part of the area of the district to be subject to additional licensing </w:t>
      </w:r>
      <w:r w:rsidRPr="004909D1">
        <w:rPr>
          <w:rFonts w:ascii="Arial" w:hAnsi="Arial" w:cs="Arial"/>
          <w:sz w:val="24"/>
          <w:szCs w:val="24"/>
        </w:rPr>
        <w:t>in relation to HMOs (section 56 (1) of the Act).</w:t>
      </w:r>
    </w:p>
    <w:p w:rsidR="004909D1" w:rsidRPr="004909D1" w:rsidRDefault="004909D1" w:rsidP="004909D1">
      <w:pPr>
        <w:pStyle w:val="ListParagraph"/>
        <w:jc w:val="both"/>
        <w:rPr>
          <w:rFonts w:ascii="Arial" w:hAnsi="Arial" w:cs="Arial"/>
          <w:sz w:val="24"/>
          <w:szCs w:val="24"/>
        </w:rPr>
      </w:pPr>
    </w:p>
    <w:p w:rsidR="004909D1" w:rsidRDefault="008C493C" w:rsidP="004909D1">
      <w:pPr>
        <w:pStyle w:val="ListParagraph"/>
        <w:numPr>
          <w:ilvl w:val="1"/>
          <w:numId w:val="7"/>
        </w:numPr>
        <w:jc w:val="both"/>
        <w:rPr>
          <w:rFonts w:ascii="Arial" w:hAnsi="Arial" w:cs="Arial"/>
          <w:sz w:val="24"/>
          <w:szCs w:val="24"/>
        </w:rPr>
      </w:pPr>
      <w:r>
        <w:rPr>
          <w:rFonts w:ascii="Arial" w:hAnsi="Arial" w:cs="Arial"/>
          <w:sz w:val="24"/>
          <w:szCs w:val="24"/>
        </w:rPr>
        <w:t xml:space="preserve">The authority must consider that a significant proportion of the HMOs are being managed sufficiently ineffectively as to give rise, or to be likely to give rise, to one or more problems for those occupying </w:t>
      </w:r>
      <w:r>
        <w:rPr>
          <w:rFonts w:ascii="Arial" w:hAnsi="Arial" w:cs="Arial"/>
          <w:sz w:val="24"/>
          <w:szCs w:val="24"/>
        </w:rPr>
        <w:t>the HMO or the public (as per s.56 (2) of the Act).</w:t>
      </w:r>
    </w:p>
    <w:p w:rsidR="00D43D85" w:rsidRDefault="00D43D85" w:rsidP="00DE7616">
      <w:pPr>
        <w:jc w:val="both"/>
        <w:rPr>
          <w:rFonts w:ascii="Arial" w:hAnsi="Arial" w:cs="Arial"/>
          <w:b/>
          <w:i/>
          <w:sz w:val="24"/>
          <w:szCs w:val="24"/>
        </w:rPr>
      </w:pPr>
    </w:p>
    <w:p w:rsidR="00DE7616" w:rsidRPr="00FB70B4" w:rsidRDefault="008C493C" w:rsidP="00DE7616">
      <w:pPr>
        <w:jc w:val="both"/>
        <w:rPr>
          <w:rFonts w:ascii="Arial" w:hAnsi="Arial" w:cs="Arial"/>
          <w:b/>
          <w:i/>
          <w:sz w:val="24"/>
          <w:szCs w:val="24"/>
        </w:rPr>
      </w:pPr>
      <w:r w:rsidRPr="00FB70B4">
        <w:rPr>
          <w:rFonts w:ascii="Arial" w:hAnsi="Arial" w:cs="Arial"/>
          <w:b/>
          <w:i/>
          <w:sz w:val="24"/>
          <w:szCs w:val="24"/>
        </w:rPr>
        <w:lastRenderedPageBreak/>
        <w:t>Consultation</w:t>
      </w:r>
    </w:p>
    <w:p w:rsidR="00DE7616" w:rsidRDefault="008C493C" w:rsidP="004909D1">
      <w:pPr>
        <w:pStyle w:val="ListParagraph"/>
        <w:numPr>
          <w:ilvl w:val="1"/>
          <w:numId w:val="7"/>
        </w:numPr>
        <w:jc w:val="both"/>
        <w:rPr>
          <w:rFonts w:ascii="Arial" w:hAnsi="Arial" w:cs="Arial"/>
          <w:sz w:val="24"/>
          <w:szCs w:val="24"/>
        </w:rPr>
      </w:pPr>
      <w:r>
        <w:rPr>
          <w:rFonts w:ascii="Arial" w:hAnsi="Arial" w:cs="Arial"/>
          <w:sz w:val="24"/>
          <w:szCs w:val="24"/>
        </w:rPr>
        <w:t>Before making a designation the Council must take ‘</w:t>
      </w:r>
      <w:r w:rsidRPr="00DE7616">
        <w:rPr>
          <w:rFonts w:ascii="Arial" w:hAnsi="Arial" w:cs="Arial"/>
          <w:i/>
          <w:sz w:val="24"/>
          <w:szCs w:val="24"/>
        </w:rPr>
        <w:t>reasonable steps to consult</w:t>
      </w:r>
      <w:r>
        <w:rPr>
          <w:rFonts w:ascii="Arial" w:hAnsi="Arial" w:cs="Arial"/>
          <w:sz w:val="24"/>
          <w:szCs w:val="24"/>
        </w:rPr>
        <w:t>’ and to ‘</w:t>
      </w:r>
      <w:r w:rsidRPr="00DE7616">
        <w:rPr>
          <w:rFonts w:ascii="Arial" w:hAnsi="Arial" w:cs="Arial"/>
          <w:i/>
          <w:sz w:val="24"/>
          <w:szCs w:val="24"/>
        </w:rPr>
        <w:t>consider any representations</w:t>
      </w:r>
      <w:r>
        <w:rPr>
          <w:rFonts w:ascii="Arial" w:hAnsi="Arial" w:cs="Arial"/>
          <w:sz w:val="24"/>
          <w:szCs w:val="24"/>
        </w:rPr>
        <w:t xml:space="preserve"> […]’ (s.56 (3) of the Act).</w:t>
      </w:r>
    </w:p>
    <w:p w:rsidR="00DE7616" w:rsidRPr="00DE7616" w:rsidRDefault="00DE7616" w:rsidP="00DE7616">
      <w:pPr>
        <w:pStyle w:val="ListParagraph"/>
        <w:rPr>
          <w:rFonts w:ascii="Arial" w:hAnsi="Arial" w:cs="Arial"/>
          <w:sz w:val="24"/>
          <w:szCs w:val="24"/>
        </w:rPr>
      </w:pPr>
    </w:p>
    <w:p w:rsidR="004909D1" w:rsidRDefault="008C493C" w:rsidP="004909D1">
      <w:pPr>
        <w:pStyle w:val="ListParagraph"/>
        <w:numPr>
          <w:ilvl w:val="1"/>
          <w:numId w:val="7"/>
        </w:numPr>
        <w:jc w:val="both"/>
        <w:rPr>
          <w:rFonts w:ascii="Arial" w:hAnsi="Arial" w:cs="Arial"/>
          <w:sz w:val="24"/>
          <w:szCs w:val="24"/>
        </w:rPr>
      </w:pPr>
      <w:r>
        <w:rPr>
          <w:rFonts w:ascii="Arial" w:hAnsi="Arial" w:cs="Arial"/>
          <w:sz w:val="24"/>
          <w:szCs w:val="24"/>
        </w:rPr>
        <w:t xml:space="preserve"> </w:t>
      </w:r>
      <w:r w:rsidR="00DE7616">
        <w:rPr>
          <w:rFonts w:ascii="Arial" w:hAnsi="Arial" w:cs="Arial"/>
          <w:sz w:val="24"/>
          <w:szCs w:val="24"/>
        </w:rPr>
        <w:t>In forming an opinion as to whether a significant proportion of HMOs are being managed sufficiently ineffective (as per s.2 of the Act) the Council must have regard to ‘</w:t>
      </w:r>
      <w:r w:rsidR="00DE7616" w:rsidRPr="00DE7616">
        <w:rPr>
          <w:rFonts w:ascii="Arial" w:hAnsi="Arial" w:cs="Arial"/>
          <w:i/>
          <w:sz w:val="24"/>
          <w:szCs w:val="24"/>
        </w:rPr>
        <w:t>any information regarding the extent to which any codes of practice approved under section 233 have been complied with by persons managing HMOs in the area in question</w:t>
      </w:r>
      <w:r w:rsidR="00DE7616">
        <w:rPr>
          <w:rFonts w:ascii="Arial" w:hAnsi="Arial" w:cs="Arial"/>
          <w:sz w:val="24"/>
          <w:szCs w:val="24"/>
        </w:rPr>
        <w:t>’ (s.56 (6) of the Act).</w:t>
      </w:r>
    </w:p>
    <w:p w:rsidR="00D43D85" w:rsidRDefault="00D43D85" w:rsidP="00DE7616">
      <w:pPr>
        <w:jc w:val="both"/>
        <w:rPr>
          <w:rFonts w:ascii="Arial" w:hAnsi="Arial" w:cs="Arial"/>
          <w:b/>
          <w:i/>
          <w:sz w:val="24"/>
          <w:szCs w:val="24"/>
        </w:rPr>
      </w:pPr>
    </w:p>
    <w:p w:rsidR="00DE7616" w:rsidRPr="00FB70B4" w:rsidRDefault="008C493C" w:rsidP="00DE7616">
      <w:pPr>
        <w:jc w:val="both"/>
        <w:rPr>
          <w:rFonts w:ascii="Arial" w:hAnsi="Arial" w:cs="Arial"/>
          <w:b/>
          <w:i/>
          <w:sz w:val="24"/>
          <w:szCs w:val="24"/>
        </w:rPr>
      </w:pPr>
      <w:r w:rsidRPr="00FB70B4">
        <w:rPr>
          <w:rFonts w:ascii="Arial" w:hAnsi="Arial" w:cs="Arial"/>
          <w:b/>
          <w:i/>
          <w:sz w:val="24"/>
          <w:szCs w:val="24"/>
        </w:rPr>
        <w:t>Legal Procedural Requirements</w:t>
      </w:r>
    </w:p>
    <w:p w:rsidR="007504BD" w:rsidRDefault="008C493C" w:rsidP="00030866">
      <w:pPr>
        <w:pStyle w:val="ListParagraph"/>
        <w:numPr>
          <w:ilvl w:val="1"/>
          <w:numId w:val="7"/>
        </w:numPr>
        <w:jc w:val="both"/>
        <w:rPr>
          <w:rFonts w:ascii="Arial" w:hAnsi="Arial" w:cs="Arial"/>
          <w:sz w:val="24"/>
          <w:szCs w:val="24"/>
        </w:rPr>
      </w:pPr>
      <w:r>
        <w:rPr>
          <w:rFonts w:ascii="Arial" w:hAnsi="Arial" w:cs="Arial"/>
          <w:sz w:val="24"/>
          <w:szCs w:val="24"/>
        </w:rPr>
        <w:t>The overriding consideration is procedural fairness which includes adhering to the long-acknowledged ‘</w:t>
      </w:r>
      <w:r w:rsidRPr="007504BD">
        <w:rPr>
          <w:rFonts w:ascii="Arial" w:hAnsi="Arial" w:cs="Arial"/>
          <w:i/>
          <w:sz w:val="24"/>
          <w:szCs w:val="24"/>
        </w:rPr>
        <w:t>Sedley criteria</w:t>
      </w:r>
      <w:r>
        <w:rPr>
          <w:rFonts w:ascii="Arial" w:hAnsi="Arial" w:cs="Arial"/>
          <w:sz w:val="24"/>
          <w:szCs w:val="24"/>
        </w:rPr>
        <w:t xml:space="preserve">’ as per </w:t>
      </w:r>
      <w:r>
        <w:rPr>
          <w:rFonts w:ascii="Arial" w:hAnsi="Arial" w:cs="Arial"/>
          <w:i/>
          <w:sz w:val="24"/>
          <w:szCs w:val="24"/>
        </w:rPr>
        <w:t xml:space="preserve">R v Brent LBC, ex parte Gunning </w:t>
      </w:r>
      <w:r>
        <w:rPr>
          <w:rFonts w:ascii="Arial" w:hAnsi="Arial" w:cs="Arial"/>
          <w:sz w:val="24"/>
          <w:szCs w:val="24"/>
        </w:rPr>
        <w:t>(1985) 84 LGR 168 and subsequently endorsed by the Supreme Court in 2014.</w:t>
      </w:r>
    </w:p>
    <w:p w:rsidR="007504BD" w:rsidRDefault="007504BD" w:rsidP="007504BD">
      <w:pPr>
        <w:pStyle w:val="ListParagraph"/>
        <w:jc w:val="both"/>
        <w:rPr>
          <w:rFonts w:ascii="Arial" w:hAnsi="Arial" w:cs="Arial"/>
          <w:sz w:val="24"/>
          <w:szCs w:val="24"/>
        </w:rPr>
      </w:pPr>
    </w:p>
    <w:p w:rsidR="007504BD" w:rsidRDefault="008C493C" w:rsidP="00030866">
      <w:pPr>
        <w:pStyle w:val="ListParagraph"/>
        <w:numPr>
          <w:ilvl w:val="1"/>
          <w:numId w:val="7"/>
        </w:numPr>
        <w:jc w:val="both"/>
        <w:rPr>
          <w:rFonts w:ascii="Arial" w:hAnsi="Arial" w:cs="Arial"/>
          <w:sz w:val="24"/>
          <w:szCs w:val="24"/>
        </w:rPr>
      </w:pPr>
      <w:r>
        <w:rPr>
          <w:rFonts w:ascii="Arial" w:hAnsi="Arial" w:cs="Arial"/>
          <w:sz w:val="24"/>
          <w:szCs w:val="24"/>
        </w:rPr>
        <w:t>The Sedley criteria prescribe that LHAs:</w:t>
      </w:r>
    </w:p>
    <w:p w:rsidR="007504BD" w:rsidRPr="007504BD" w:rsidRDefault="007504BD" w:rsidP="007504BD">
      <w:pPr>
        <w:pStyle w:val="ListParagraph"/>
        <w:rPr>
          <w:rFonts w:ascii="Arial" w:hAnsi="Arial" w:cs="Arial"/>
          <w:sz w:val="24"/>
          <w:szCs w:val="24"/>
        </w:rPr>
      </w:pPr>
    </w:p>
    <w:p w:rsidR="007504BD" w:rsidRDefault="008C493C" w:rsidP="007504BD">
      <w:pPr>
        <w:pStyle w:val="ListParagraph"/>
        <w:numPr>
          <w:ilvl w:val="1"/>
          <w:numId w:val="10"/>
        </w:numPr>
        <w:jc w:val="both"/>
        <w:rPr>
          <w:rFonts w:ascii="Arial" w:hAnsi="Arial" w:cs="Arial"/>
          <w:sz w:val="24"/>
          <w:szCs w:val="24"/>
        </w:rPr>
      </w:pPr>
      <w:r>
        <w:rPr>
          <w:rFonts w:ascii="Arial" w:hAnsi="Arial" w:cs="Arial"/>
          <w:sz w:val="24"/>
          <w:szCs w:val="24"/>
        </w:rPr>
        <w:t>Consult at a time when their proposals are still at a formative stage;</w:t>
      </w:r>
    </w:p>
    <w:p w:rsidR="007504BD" w:rsidRPr="007504BD" w:rsidRDefault="007504BD" w:rsidP="007504BD">
      <w:pPr>
        <w:pStyle w:val="ListParagraph"/>
        <w:rPr>
          <w:rFonts w:ascii="Arial" w:hAnsi="Arial" w:cs="Arial"/>
          <w:sz w:val="24"/>
          <w:szCs w:val="24"/>
        </w:rPr>
      </w:pPr>
    </w:p>
    <w:p w:rsidR="007504BD" w:rsidRDefault="008C493C" w:rsidP="007504BD">
      <w:pPr>
        <w:pStyle w:val="ListParagraph"/>
        <w:numPr>
          <w:ilvl w:val="1"/>
          <w:numId w:val="10"/>
        </w:numPr>
        <w:jc w:val="both"/>
        <w:rPr>
          <w:rFonts w:ascii="Arial" w:hAnsi="Arial" w:cs="Arial"/>
          <w:sz w:val="24"/>
          <w:szCs w:val="24"/>
        </w:rPr>
      </w:pPr>
      <w:r>
        <w:rPr>
          <w:rFonts w:ascii="Arial" w:hAnsi="Arial" w:cs="Arial"/>
          <w:sz w:val="24"/>
          <w:szCs w:val="24"/>
        </w:rPr>
        <w:t xml:space="preserve">Give sufficient reason for their proposals, to enable intelligent </w:t>
      </w:r>
      <w:r>
        <w:rPr>
          <w:rFonts w:ascii="Arial" w:hAnsi="Arial" w:cs="Arial"/>
          <w:sz w:val="24"/>
          <w:szCs w:val="24"/>
        </w:rPr>
        <w:t>consideration and response;</w:t>
      </w:r>
    </w:p>
    <w:p w:rsidR="007504BD" w:rsidRPr="007504BD" w:rsidRDefault="007504BD" w:rsidP="007504BD">
      <w:pPr>
        <w:pStyle w:val="ListParagraph"/>
        <w:rPr>
          <w:rFonts w:ascii="Arial" w:hAnsi="Arial" w:cs="Arial"/>
          <w:sz w:val="24"/>
          <w:szCs w:val="24"/>
        </w:rPr>
      </w:pPr>
    </w:p>
    <w:p w:rsidR="007504BD" w:rsidRDefault="008C493C" w:rsidP="007504BD">
      <w:pPr>
        <w:pStyle w:val="ListParagraph"/>
        <w:numPr>
          <w:ilvl w:val="1"/>
          <w:numId w:val="10"/>
        </w:numPr>
        <w:jc w:val="both"/>
        <w:rPr>
          <w:rFonts w:ascii="Arial" w:hAnsi="Arial" w:cs="Arial"/>
          <w:sz w:val="24"/>
          <w:szCs w:val="24"/>
        </w:rPr>
      </w:pPr>
      <w:r>
        <w:rPr>
          <w:rFonts w:ascii="Arial" w:hAnsi="Arial" w:cs="Arial"/>
          <w:sz w:val="24"/>
          <w:szCs w:val="24"/>
        </w:rPr>
        <w:t>Allow adequate time for consideration and response; and</w:t>
      </w:r>
    </w:p>
    <w:p w:rsidR="007504BD" w:rsidRPr="007504BD" w:rsidRDefault="007504BD" w:rsidP="007504BD">
      <w:pPr>
        <w:pStyle w:val="ListParagraph"/>
        <w:rPr>
          <w:rFonts w:ascii="Arial" w:hAnsi="Arial" w:cs="Arial"/>
          <w:sz w:val="24"/>
          <w:szCs w:val="24"/>
        </w:rPr>
      </w:pPr>
    </w:p>
    <w:p w:rsidR="007504BD" w:rsidRDefault="008C493C" w:rsidP="007504BD">
      <w:pPr>
        <w:pStyle w:val="ListParagraph"/>
        <w:numPr>
          <w:ilvl w:val="1"/>
          <w:numId w:val="10"/>
        </w:numPr>
        <w:jc w:val="both"/>
        <w:rPr>
          <w:rFonts w:ascii="Arial" w:hAnsi="Arial" w:cs="Arial"/>
          <w:sz w:val="24"/>
          <w:szCs w:val="24"/>
        </w:rPr>
      </w:pPr>
      <w:r>
        <w:rPr>
          <w:rFonts w:ascii="Arial" w:hAnsi="Arial" w:cs="Arial"/>
          <w:sz w:val="24"/>
          <w:szCs w:val="24"/>
        </w:rPr>
        <w:t>Take responses into account conscientiously when finalising their proposals.</w:t>
      </w:r>
    </w:p>
    <w:p w:rsidR="007504BD" w:rsidRPr="007504BD" w:rsidRDefault="007504BD" w:rsidP="007504BD">
      <w:pPr>
        <w:pStyle w:val="ListParagraph"/>
        <w:rPr>
          <w:rFonts w:ascii="Arial" w:hAnsi="Arial" w:cs="Arial"/>
          <w:sz w:val="24"/>
          <w:szCs w:val="24"/>
        </w:rPr>
      </w:pPr>
    </w:p>
    <w:p w:rsidR="00DE7616" w:rsidRDefault="008C493C" w:rsidP="00332091">
      <w:pPr>
        <w:pStyle w:val="ListParagraph"/>
        <w:numPr>
          <w:ilvl w:val="1"/>
          <w:numId w:val="7"/>
        </w:numPr>
        <w:jc w:val="both"/>
        <w:rPr>
          <w:rFonts w:ascii="Arial" w:hAnsi="Arial" w:cs="Arial"/>
          <w:sz w:val="24"/>
          <w:szCs w:val="24"/>
        </w:rPr>
      </w:pPr>
      <w:r w:rsidRPr="00030866">
        <w:rPr>
          <w:rFonts w:ascii="Arial" w:hAnsi="Arial" w:cs="Arial"/>
          <w:sz w:val="24"/>
          <w:szCs w:val="24"/>
        </w:rPr>
        <w:t xml:space="preserve">If the Council were to adopt Additional Licensing following the proposed consultation then </w:t>
      </w:r>
      <w:r w:rsidRPr="00030866">
        <w:rPr>
          <w:rFonts w:ascii="Arial" w:hAnsi="Arial" w:cs="Arial"/>
          <w:sz w:val="24"/>
          <w:szCs w:val="24"/>
        </w:rPr>
        <w:t>designation by future Cabinet would not take effect until a date no earlier than three months after the date on which the designation [by Cabinet] is made (</w:t>
      </w:r>
      <w:r w:rsidR="0074231E">
        <w:rPr>
          <w:rFonts w:ascii="Arial" w:hAnsi="Arial" w:cs="Arial"/>
          <w:sz w:val="24"/>
          <w:szCs w:val="24"/>
        </w:rPr>
        <w:t>as per s</w:t>
      </w:r>
      <w:r w:rsidRPr="00030866">
        <w:rPr>
          <w:rFonts w:ascii="Arial" w:hAnsi="Arial" w:cs="Arial"/>
          <w:sz w:val="24"/>
          <w:szCs w:val="24"/>
        </w:rPr>
        <w:t>.58 (8)</w:t>
      </w:r>
      <w:r w:rsidR="0074231E">
        <w:rPr>
          <w:rFonts w:ascii="Arial" w:hAnsi="Arial" w:cs="Arial"/>
          <w:sz w:val="24"/>
          <w:szCs w:val="24"/>
        </w:rPr>
        <w:t xml:space="preserve"> of the Act)</w:t>
      </w:r>
      <w:r w:rsidRPr="00030866">
        <w:rPr>
          <w:rFonts w:ascii="Arial" w:hAnsi="Arial" w:cs="Arial"/>
          <w:sz w:val="24"/>
          <w:szCs w:val="24"/>
        </w:rPr>
        <w:t>.</w:t>
      </w:r>
    </w:p>
    <w:p w:rsidR="00030866" w:rsidRPr="00030866" w:rsidRDefault="00030866" w:rsidP="00030866">
      <w:pPr>
        <w:pStyle w:val="ListParagraph"/>
        <w:jc w:val="both"/>
        <w:rPr>
          <w:rFonts w:ascii="Arial" w:hAnsi="Arial" w:cs="Arial"/>
          <w:sz w:val="24"/>
          <w:szCs w:val="24"/>
        </w:rPr>
      </w:pPr>
    </w:p>
    <w:p w:rsidR="00030866" w:rsidRDefault="008C493C" w:rsidP="00030866">
      <w:pPr>
        <w:pStyle w:val="ListParagraph"/>
        <w:numPr>
          <w:ilvl w:val="1"/>
          <w:numId w:val="7"/>
        </w:numPr>
        <w:jc w:val="both"/>
        <w:rPr>
          <w:rFonts w:ascii="Arial" w:hAnsi="Arial" w:cs="Arial"/>
          <w:sz w:val="24"/>
          <w:szCs w:val="24"/>
        </w:rPr>
      </w:pPr>
      <w:r>
        <w:rPr>
          <w:rFonts w:ascii="Arial" w:hAnsi="Arial" w:cs="Arial"/>
          <w:sz w:val="24"/>
          <w:szCs w:val="24"/>
        </w:rPr>
        <w:t>Any such designation would need to be confirmed by the ‘appropriate na</w:t>
      </w:r>
      <w:r>
        <w:rPr>
          <w:rFonts w:ascii="Arial" w:hAnsi="Arial" w:cs="Arial"/>
          <w:sz w:val="24"/>
          <w:szCs w:val="24"/>
        </w:rPr>
        <w:t>tional authority’ or if it falls within a description for general approval (as allowed for by s</w:t>
      </w:r>
      <w:r w:rsidR="00713579">
        <w:rPr>
          <w:rFonts w:ascii="Arial" w:hAnsi="Arial" w:cs="Arial"/>
          <w:sz w:val="24"/>
          <w:szCs w:val="24"/>
        </w:rPr>
        <w:t>.</w:t>
      </w:r>
      <w:r>
        <w:rPr>
          <w:rFonts w:ascii="Arial" w:hAnsi="Arial" w:cs="Arial"/>
          <w:sz w:val="24"/>
          <w:szCs w:val="24"/>
        </w:rPr>
        <w:t>58 (1) and as per s</w:t>
      </w:r>
      <w:r w:rsidR="0074231E">
        <w:rPr>
          <w:rFonts w:ascii="Arial" w:hAnsi="Arial" w:cs="Arial"/>
          <w:sz w:val="24"/>
          <w:szCs w:val="24"/>
        </w:rPr>
        <w:t>.</w:t>
      </w:r>
      <w:r>
        <w:rPr>
          <w:rFonts w:ascii="Arial" w:hAnsi="Arial" w:cs="Arial"/>
          <w:sz w:val="24"/>
          <w:szCs w:val="24"/>
        </w:rPr>
        <w:t>58 (6) of the Act</w:t>
      </w:r>
      <w:r w:rsidR="00332091">
        <w:rPr>
          <w:rFonts w:ascii="Arial" w:hAnsi="Arial" w:cs="Arial"/>
          <w:sz w:val="24"/>
          <w:szCs w:val="24"/>
        </w:rPr>
        <w:t>)</w:t>
      </w:r>
      <w:r>
        <w:rPr>
          <w:rFonts w:ascii="Arial" w:hAnsi="Arial" w:cs="Arial"/>
          <w:sz w:val="24"/>
          <w:szCs w:val="24"/>
        </w:rPr>
        <w:t>.</w:t>
      </w:r>
    </w:p>
    <w:p w:rsidR="00EE3FF0" w:rsidRPr="00EE3FF0" w:rsidRDefault="00EE3FF0" w:rsidP="00EE3FF0">
      <w:pPr>
        <w:pStyle w:val="ListParagraph"/>
        <w:rPr>
          <w:rFonts w:ascii="Arial" w:hAnsi="Arial" w:cs="Arial"/>
          <w:sz w:val="24"/>
          <w:szCs w:val="24"/>
        </w:rPr>
      </w:pPr>
    </w:p>
    <w:p w:rsidR="00EE3FF0" w:rsidRDefault="008C493C" w:rsidP="00030866">
      <w:pPr>
        <w:pStyle w:val="ListParagraph"/>
        <w:numPr>
          <w:ilvl w:val="1"/>
          <w:numId w:val="7"/>
        </w:numPr>
        <w:jc w:val="both"/>
        <w:rPr>
          <w:rFonts w:ascii="Arial" w:hAnsi="Arial" w:cs="Arial"/>
          <w:sz w:val="24"/>
          <w:szCs w:val="24"/>
        </w:rPr>
      </w:pPr>
      <w:r>
        <w:rPr>
          <w:rFonts w:ascii="Arial" w:hAnsi="Arial" w:cs="Arial"/>
          <w:sz w:val="24"/>
          <w:szCs w:val="24"/>
        </w:rPr>
        <w:t>To use the general consent the consultation period must run for a minimum of 10 weeks (as per s.56 (3) (a) of the Act a</w:t>
      </w:r>
      <w:r>
        <w:rPr>
          <w:rFonts w:ascii="Arial" w:hAnsi="Arial" w:cs="Arial"/>
          <w:sz w:val="24"/>
          <w:szCs w:val="24"/>
        </w:rPr>
        <w:t xml:space="preserve">nd the </w:t>
      </w:r>
      <w:r w:rsidRPr="00EE3FF0">
        <w:rPr>
          <w:rFonts w:ascii="Arial" w:hAnsi="Arial" w:cs="Arial"/>
          <w:i/>
          <w:sz w:val="24"/>
          <w:szCs w:val="24"/>
        </w:rPr>
        <w:t>Licensing of Housing in Multiple Occupation and Selective Licensing of Other Residential Accommodation (England) General Approval 2015</w:t>
      </w:r>
      <w:r>
        <w:rPr>
          <w:rFonts w:ascii="Arial" w:hAnsi="Arial" w:cs="Arial"/>
          <w:sz w:val="24"/>
          <w:szCs w:val="24"/>
        </w:rPr>
        <w:t>, para.5).</w:t>
      </w:r>
    </w:p>
    <w:p w:rsidR="00713579" w:rsidRPr="00713579" w:rsidRDefault="00713579" w:rsidP="00713579">
      <w:pPr>
        <w:pStyle w:val="ListParagraph"/>
        <w:rPr>
          <w:rFonts w:ascii="Arial" w:hAnsi="Arial" w:cs="Arial"/>
          <w:sz w:val="24"/>
          <w:szCs w:val="24"/>
        </w:rPr>
      </w:pPr>
    </w:p>
    <w:p w:rsidR="00713579" w:rsidRDefault="008C493C" w:rsidP="00030866">
      <w:pPr>
        <w:pStyle w:val="ListParagraph"/>
        <w:numPr>
          <w:ilvl w:val="1"/>
          <w:numId w:val="7"/>
        </w:numPr>
        <w:jc w:val="both"/>
        <w:rPr>
          <w:rFonts w:ascii="Arial" w:hAnsi="Arial" w:cs="Arial"/>
          <w:sz w:val="24"/>
          <w:szCs w:val="24"/>
        </w:rPr>
      </w:pPr>
      <w:r>
        <w:rPr>
          <w:rFonts w:ascii="Arial" w:hAnsi="Arial" w:cs="Arial"/>
          <w:sz w:val="24"/>
          <w:szCs w:val="24"/>
        </w:rPr>
        <w:t xml:space="preserve">As soon as the </w:t>
      </w:r>
      <w:r>
        <w:rPr>
          <w:rFonts w:ascii="Arial" w:hAnsi="Arial" w:cs="Arial"/>
          <w:sz w:val="24"/>
          <w:szCs w:val="24"/>
        </w:rPr>
        <w:t xml:space="preserve">designation is confirmed or made prescribed information must publish certain prescribed information (as per section 59 (2) of the Act) and </w:t>
      </w:r>
      <w:r>
        <w:rPr>
          <w:rFonts w:ascii="Arial" w:hAnsi="Arial" w:cs="Arial"/>
          <w:sz w:val="24"/>
          <w:szCs w:val="24"/>
        </w:rPr>
        <w:lastRenderedPageBreak/>
        <w:t xml:space="preserve">following Notice ensure public availability of information following the prescribed requirements (as per s.59 (3) of </w:t>
      </w:r>
      <w:r>
        <w:rPr>
          <w:rFonts w:ascii="Arial" w:hAnsi="Arial" w:cs="Arial"/>
          <w:sz w:val="24"/>
          <w:szCs w:val="24"/>
        </w:rPr>
        <w:t>the Act).</w:t>
      </w:r>
    </w:p>
    <w:p w:rsidR="00836561" w:rsidRDefault="00836561" w:rsidP="00713579">
      <w:pPr>
        <w:jc w:val="both"/>
        <w:rPr>
          <w:rFonts w:ascii="Arial" w:hAnsi="Arial" w:cs="Arial"/>
          <w:b/>
          <w:i/>
          <w:sz w:val="24"/>
          <w:szCs w:val="24"/>
        </w:rPr>
      </w:pPr>
    </w:p>
    <w:p w:rsidR="00713579" w:rsidRPr="00FB70B4" w:rsidRDefault="008C493C" w:rsidP="00713579">
      <w:pPr>
        <w:jc w:val="both"/>
        <w:rPr>
          <w:rFonts w:ascii="Arial" w:hAnsi="Arial" w:cs="Arial"/>
          <w:b/>
          <w:i/>
          <w:sz w:val="24"/>
          <w:szCs w:val="24"/>
        </w:rPr>
      </w:pPr>
      <w:r w:rsidRPr="00FB70B4">
        <w:rPr>
          <w:rFonts w:ascii="Arial" w:hAnsi="Arial" w:cs="Arial"/>
          <w:b/>
          <w:i/>
          <w:sz w:val="24"/>
          <w:szCs w:val="24"/>
        </w:rPr>
        <w:t>Policy Requirements</w:t>
      </w:r>
    </w:p>
    <w:p w:rsidR="00713579" w:rsidRDefault="008C493C" w:rsidP="00713579">
      <w:pPr>
        <w:pStyle w:val="ListParagraph"/>
        <w:numPr>
          <w:ilvl w:val="1"/>
          <w:numId w:val="7"/>
        </w:numPr>
        <w:jc w:val="both"/>
        <w:rPr>
          <w:rFonts w:ascii="Arial" w:hAnsi="Arial" w:cs="Arial"/>
          <w:sz w:val="24"/>
          <w:szCs w:val="24"/>
        </w:rPr>
      </w:pPr>
      <w:r w:rsidRPr="00DE7616">
        <w:rPr>
          <w:rFonts w:ascii="Arial" w:hAnsi="Arial" w:cs="Arial"/>
          <w:sz w:val="24"/>
          <w:szCs w:val="24"/>
        </w:rPr>
        <w:t>The Council must also ensure consistency with the council’s overall housing strategy, co-ordination with homelessness, empty properties and anti-social behaviour affecting the private rented sector both combining licensing wi</w:t>
      </w:r>
      <w:r w:rsidRPr="00DE7616">
        <w:rPr>
          <w:rFonts w:ascii="Arial" w:hAnsi="Arial" w:cs="Arial"/>
          <w:sz w:val="24"/>
          <w:szCs w:val="24"/>
        </w:rPr>
        <w:t>th other courses of action available and with measures taken by other persons (s.57 (3) of the Act).</w:t>
      </w:r>
    </w:p>
    <w:p w:rsidR="00713579" w:rsidRPr="00DE7616" w:rsidRDefault="00713579" w:rsidP="00713579">
      <w:pPr>
        <w:pStyle w:val="ListParagraph"/>
        <w:jc w:val="both"/>
        <w:rPr>
          <w:rFonts w:ascii="Arial" w:hAnsi="Arial" w:cs="Arial"/>
          <w:sz w:val="24"/>
          <w:szCs w:val="24"/>
        </w:rPr>
      </w:pPr>
    </w:p>
    <w:p w:rsidR="00713579" w:rsidRDefault="008C493C" w:rsidP="00713579">
      <w:pPr>
        <w:pStyle w:val="ListParagraph"/>
        <w:numPr>
          <w:ilvl w:val="1"/>
          <w:numId w:val="7"/>
        </w:numPr>
        <w:jc w:val="both"/>
        <w:rPr>
          <w:rFonts w:ascii="Arial" w:hAnsi="Arial" w:cs="Arial"/>
          <w:sz w:val="24"/>
          <w:szCs w:val="24"/>
        </w:rPr>
      </w:pPr>
      <w:r>
        <w:rPr>
          <w:rFonts w:ascii="Arial" w:hAnsi="Arial" w:cs="Arial"/>
          <w:sz w:val="24"/>
          <w:szCs w:val="24"/>
        </w:rPr>
        <w:t>The Council must not make a particular designation unless it has considered other courses of action available that might provide an effective method of de</w:t>
      </w:r>
      <w:r>
        <w:rPr>
          <w:rFonts w:ascii="Arial" w:hAnsi="Arial" w:cs="Arial"/>
          <w:sz w:val="24"/>
          <w:szCs w:val="24"/>
        </w:rPr>
        <w:t>aling with the problem or problems in question and that it considered the designation will significantly assist it to deal with the problem.</w:t>
      </w:r>
    </w:p>
    <w:p w:rsidR="00A729B5" w:rsidRPr="00A729B5" w:rsidRDefault="00A729B5" w:rsidP="00A729B5">
      <w:pPr>
        <w:pStyle w:val="ListParagraph"/>
        <w:rPr>
          <w:rFonts w:ascii="Arial" w:hAnsi="Arial" w:cs="Arial"/>
          <w:sz w:val="24"/>
          <w:szCs w:val="24"/>
        </w:rPr>
      </w:pPr>
    </w:p>
    <w:p w:rsidR="00713579" w:rsidRPr="00FB70B4" w:rsidRDefault="008C493C" w:rsidP="00713579">
      <w:pPr>
        <w:jc w:val="both"/>
        <w:rPr>
          <w:rFonts w:ascii="Arial" w:hAnsi="Arial" w:cs="Arial"/>
          <w:b/>
          <w:i/>
          <w:sz w:val="24"/>
          <w:szCs w:val="24"/>
        </w:rPr>
      </w:pPr>
      <w:r w:rsidRPr="00FB70B4">
        <w:rPr>
          <w:rFonts w:ascii="Arial" w:hAnsi="Arial" w:cs="Arial"/>
          <w:b/>
          <w:i/>
          <w:sz w:val="24"/>
          <w:szCs w:val="24"/>
        </w:rPr>
        <w:t>Duration &amp; Review of Designations</w:t>
      </w:r>
    </w:p>
    <w:p w:rsidR="00713579" w:rsidRPr="00D43D85" w:rsidRDefault="008C493C" w:rsidP="00D43D85">
      <w:pPr>
        <w:pStyle w:val="ListParagraph"/>
        <w:numPr>
          <w:ilvl w:val="1"/>
          <w:numId w:val="7"/>
        </w:numPr>
        <w:jc w:val="both"/>
        <w:rPr>
          <w:rFonts w:ascii="Arial" w:hAnsi="Arial" w:cs="Arial"/>
          <w:sz w:val="24"/>
          <w:szCs w:val="24"/>
        </w:rPr>
      </w:pPr>
      <w:r w:rsidRPr="00D43D85">
        <w:rPr>
          <w:rFonts w:ascii="Arial" w:hAnsi="Arial" w:cs="Arial"/>
          <w:sz w:val="24"/>
          <w:szCs w:val="24"/>
        </w:rPr>
        <w:t xml:space="preserve">Unless previously revoked the designation ceases to have effect at a time no </w:t>
      </w:r>
      <w:r w:rsidRPr="00D43D85">
        <w:rPr>
          <w:rFonts w:ascii="Arial" w:hAnsi="Arial" w:cs="Arial"/>
          <w:sz w:val="24"/>
          <w:szCs w:val="24"/>
        </w:rPr>
        <w:t>later than five years after the date on which the designation comes into force (s.60 of the Act).</w:t>
      </w:r>
    </w:p>
    <w:p w:rsidR="00D43D85" w:rsidRPr="00D43D85" w:rsidRDefault="00D43D85" w:rsidP="00D43D85">
      <w:pPr>
        <w:pStyle w:val="ListParagraph"/>
        <w:jc w:val="both"/>
        <w:rPr>
          <w:rFonts w:ascii="Arial" w:hAnsi="Arial" w:cs="Arial"/>
          <w:sz w:val="24"/>
          <w:szCs w:val="24"/>
        </w:rPr>
      </w:pPr>
    </w:p>
    <w:p w:rsidR="003B489C" w:rsidRPr="00171D81" w:rsidRDefault="008C493C" w:rsidP="00F54056">
      <w:pPr>
        <w:pStyle w:val="Heading2"/>
        <w:numPr>
          <w:ilvl w:val="0"/>
          <w:numId w:val="7"/>
        </w:numPr>
        <w:ind w:left="0" w:firstLine="0"/>
        <w:jc w:val="both"/>
        <w:rPr>
          <w:rFonts w:ascii="Arial" w:hAnsi="Arial" w:cs="Arial"/>
          <w:b/>
          <w:color w:val="auto"/>
          <w:sz w:val="24"/>
          <w:szCs w:val="24"/>
        </w:rPr>
      </w:pPr>
      <w:r w:rsidRPr="00171D81">
        <w:rPr>
          <w:rFonts w:ascii="Arial" w:hAnsi="Arial" w:cs="Arial"/>
          <w:b/>
          <w:color w:val="auto"/>
          <w:sz w:val="24"/>
          <w:szCs w:val="24"/>
        </w:rPr>
        <w:t xml:space="preserve">Human resource </w:t>
      </w:r>
    </w:p>
    <w:p w:rsidR="003B489C" w:rsidRDefault="008C493C" w:rsidP="007504BD">
      <w:pPr>
        <w:pStyle w:val="ListParagraph"/>
        <w:numPr>
          <w:ilvl w:val="1"/>
          <w:numId w:val="7"/>
        </w:numPr>
        <w:jc w:val="both"/>
        <w:rPr>
          <w:rFonts w:ascii="Arial" w:hAnsi="Arial" w:cs="Arial"/>
          <w:sz w:val="24"/>
          <w:szCs w:val="24"/>
        </w:rPr>
      </w:pPr>
      <w:r w:rsidRPr="007504BD">
        <w:rPr>
          <w:rFonts w:ascii="Arial" w:hAnsi="Arial" w:cs="Arial"/>
          <w:sz w:val="24"/>
          <w:szCs w:val="24"/>
        </w:rPr>
        <w:t xml:space="preserve">The initial increase in capacity would be met by an additional appointment, funded for the first two years by GMCA grant monies (as detailed </w:t>
      </w:r>
      <w:r w:rsidRPr="007504BD">
        <w:rPr>
          <w:rFonts w:ascii="Arial" w:hAnsi="Arial" w:cs="Arial"/>
          <w:sz w:val="24"/>
          <w:szCs w:val="24"/>
        </w:rPr>
        <w:t>above).</w:t>
      </w:r>
    </w:p>
    <w:p w:rsidR="00D43D85" w:rsidRPr="007504BD" w:rsidRDefault="00D43D85" w:rsidP="00D43D85">
      <w:pPr>
        <w:pStyle w:val="ListParagraph"/>
        <w:jc w:val="both"/>
        <w:rPr>
          <w:rFonts w:ascii="Arial" w:hAnsi="Arial" w:cs="Arial"/>
          <w:sz w:val="24"/>
          <w:szCs w:val="24"/>
        </w:rPr>
      </w:pPr>
    </w:p>
    <w:p w:rsidR="003B489C" w:rsidRPr="00171D81" w:rsidRDefault="008C493C" w:rsidP="00F54056">
      <w:pPr>
        <w:pStyle w:val="Heading2"/>
        <w:numPr>
          <w:ilvl w:val="0"/>
          <w:numId w:val="7"/>
        </w:numPr>
        <w:ind w:left="0" w:firstLine="0"/>
        <w:jc w:val="both"/>
        <w:rPr>
          <w:rFonts w:ascii="Arial" w:hAnsi="Arial" w:cs="Arial"/>
          <w:b/>
          <w:color w:val="auto"/>
          <w:sz w:val="24"/>
          <w:szCs w:val="24"/>
        </w:rPr>
      </w:pPr>
      <w:r>
        <w:rPr>
          <w:rFonts w:ascii="Arial" w:hAnsi="Arial" w:cs="Arial"/>
          <w:b/>
          <w:color w:val="auto"/>
          <w:sz w:val="24"/>
          <w:szCs w:val="24"/>
        </w:rPr>
        <w:t>Sustainability</w:t>
      </w:r>
      <w:r w:rsidR="00306BB0" w:rsidRPr="00171D81">
        <w:rPr>
          <w:rFonts w:ascii="Arial" w:hAnsi="Arial" w:cs="Arial"/>
          <w:b/>
          <w:color w:val="auto"/>
          <w:sz w:val="24"/>
          <w:szCs w:val="24"/>
        </w:rPr>
        <w:t xml:space="preserve"> i</w:t>
      </w:r>
      <w:r w:rsidRPr="00171D81">
        <w:rPr>
          <w:rFonts w:ascii="Arial" w:hAnsi="Arial" w:cs="Arial"/>
          <w:b/>
          <w:color w:val="auto"/>
          <w:sz w:val="24"/>
          <w:szCs w:val="24"/>
        </w:rPr>
        <w:t>mpact</w:t>
      </w:r>
    </w:p>
    <w:p w:rsidR="00247DD5" w:rsidRDefault="008C493C" w:rsidP="00F54056">
      <w:pPr>
        <w:pStyle w:val="ListParagraph"/>
        <w:numPr>
          <w:ilvl w:val="1"/>
          <w:numId w:val="7"/>
        </w:numPr>
        <w:jc w:val="both"/>
        <w:rPr>
          <w:rFonts w:ascii="Arial" w:hAnsi="Arial" w:cs="Arial"/>
          <w:sz w:val="24"/>
          <w:szCs w:val="24"/>
        </w:rPr>
      </w:pPr>
      <w:r>
        <w:rPr>
          <w:rFonts w:ascii="Arial" w:hAnsi="Arial" w:cs="Arial"/>
          <w:sz w:val="24"/>
          <w:szCs w:val="24"/>
        </w:rPr>
        <w:t>Initial modelling on the impact of the proposed changes has taken place to inform the approach. A sustainability assessment has been started and will continue to be updated through the development process.</w:t>
      </w:r>
    </w:p>
    <w:p w:rsidR="00D43D85" w:rsidRDefault="00D43D85" w:rsidP="00D43D85">
      <w:pPr>
        <w:pStyle w:val="ListParagraph"/>
        <w:jc w:val="both"/>
        <w:rPr>
          <w:rFonts w:ascii="Arial" w:hAnsi="Arial" w:cs="Arial"/>
          <w:sz w:val="24"/>
          <w:szCs w:val="24"/>
        </w:rPr>
      </w:pPr>
    </w:p>
    <w:p w:rsidR="00247DD5" w:rsidRDefault="008C493C" w:rsidP="00F54056">
      <w:pPr>
        <w:pStyle w:val="Heading2"/>
        <w:numPr>
          <w:ilvl w:val="0"/>
          <w:numId w:val="7"/>
        </w:numPr>
        <w:ind w:left="0" w:firstLine="0"/>
        <w:jc w:val="both"/>
        <w:rPr>
          <w:rFonts w:ascii="Arial" w:hAnsi="Arial" w:cs="Arial"/>
          <w:b/>
          <w:color w:val="auto"/>
          <w:sz w:val="24"/>
          <w:szCs w:val="24"/>
        </w:rPr>
      </w:pPr>
      <w:r>
        <w:rPr>
          <w:rFonts w:ascii="Arial" w:hAnsi="Arial" w:cs="Arial"/>
          <w:b/>
          <w:color w:val="auto"/>
          <w:sz w:val="24"/>
          <w:szCs w:val="24"/>
        </w:rPr>
        <w:t>Other consideratio</w:t>
      </w:r>
      <w:r>
        <w:rPr>
          <w:rFonts w:ascii="Arial" w:hAnsi="Arial" w:cs="Arial"/>
          <w:b/>
          <w:color w:val="auto"/>
          <w:sz w:val="24"/>
          <w:szCs w:val="24"/>
        </w:rPr>
        <w:t>ns (</w:t>
      </w:r>
      <w:r w:rsidR="00171D81">
        <w:rPr>
          <w:rFonts w:ascii="Arial" w:hAnsi="Arial" w:cs="Arial"/>
          <w:b/>
          <w:color w:val="auto"/>
          <w:sz w:val="24"/>
          <w:szCs w:val="24"/>
        </w:rPr>
        <w:t>corporate priorities, r</w:t>
      </w:r>
      <w:r w:rsidR="00256DA7" w:rsidRPr="00171D81">
        <w:rPr>
          <w:rFonts w:ascii="Arial" w:hAnsi="Arial" w:cs="Arial"/>
          <w:b/>
          <w:color w:val="auto"/>
          <w:sz w:val="24"/>
          <w:szCs w:val="24"/>
        </w:rPr>
        <w:t>isks</w:t>
      </w:r>
      <w:r w:rsidR="00B80CA5">
        <w:rPr>
          <w:rFonts w:ascii="Arial" w:hAnsi="Arial" w:cs="Arial"/>
          <w:b/>
          <w:color w:val="auto"/>
          <w:sz w:val="24"/>
          <w:szCs w:val="24"/>
        </w:rPr>
        <w:t>)</w:t>
      </w:r>
    </w:p>
    <w:p w:rsidR="00247DD5" w:rsidRPr="00D43D85" w:rsidRDefault="008C493C" w:rsidP="00F54056">
      <w:pPr>
        <w:pStyle w:val="ListParagraph"/>
        <w:numPr>
          <w:ilvl w:val="1"/>
          <w:numId w:val="7"/>
        </w:numPr>
        <w:jc w:val="both"/>
      </w:pPr>
      <w:r>
        <w:t>A</w:t>
      </w:r>
      <w:r w:rsidRPr="00687F4D">
        <w:rPr>
          <w:rFonts w:ascii="Arial" w:hAnsi="Arial" w:cs="Arial"/>
          <w:sz w:val="24"/>
        </w:rPr>
        <w:t xml:space="preserve">ll legal </w:t>
      </w:r>
      <w:r w:rsidR="00870BDD" w:rsidRPr="00687F4D">
        <w:rPr>
          <w:rFonts w:ascii="Arial" w:hAnsi="Arial" w:cs="Arial"/>
          <w:sz w:val="24"/>
        </w:rPr>
        <w:t>considerations</w:t>
      </w:r>
      <w:r w:rsidRPr="00687F4D">
        <w:rPr>
          <w:rFonts w:ascii="Arial" w:hAnsi="Arial" w:cs="Arial"/>
          <w:sz w:val="24"/>
        </w:rPr>
        <w:t xml:space="preserve"> pertaining to the recommendation to consult have been adhered to.</w:t>
      </w:r>
    </w:p>
    <w:p w:rsidR="00D43D85" w:rsidRPr="00247DD5" w:rsidRDefault="00D43D85" w:rsidP="00D43D85">
      <w:pPr>
        <w:pStyle w:val="ListParagraph"/>
        <w:jc w:val="both"/>
      </w:pPr>
    </w:p>
    <w:p w:rsidR="00870BDD" w:rsidRPr="00870BDD" w:rsidRDefault="008C493C" w:rsidP="00B1531A">
      <w:pPr>
        <w:rPr>
          <w:rFonts w:ascii="Arial" w:hAnsi="Arial" w:cs="Arial"/>
          <w:b/>
          <w:sz w:val="24"/>
          <w:szCs w:val="24"/>
        </w:rPr>
      </w:pPr>
      <w:r w:rsidRPr="00870BDD">
        <w:rPr>
          <w:rFonts w:ascii="Arial" w:hAnsi="Arial" w:cs="Arial"/>
          <w:b/>
          <w:sz w:val="24"/>
          <w:szCs w:val="24"/>
        </w:rPr>
        <w:t>Background Papers:</w:t>
      </w:r>
    </w:p>
    <w:p w:rsidR="00870BDD" w:rsidRDefault="008C493C" w:rsidP="00B1531A">
      <w:pPr>
        <w:rPr>
          <w:rFonts w:ascii="Arial" w:hAnsi="Arial" w:cs="Arial"/>
          <w:sz w:val="24"/>
          <w:szCs w:val="24"/>
        </w:rPr>
      </w:pPr>
      <w:r>
        <w:rPr>
          <w:rFonts w:ascii="Arial" w:hAnsi="Arial" w:cs="Arial"/>
          <w:sz w:val="24"/>
          <w:szCs w:val="24"/>
        </w:rPr>
        <w:t>Appendix 1:</w:t>
      </w:r>
      <w:r w:rsidR="00F54056">
        <w:rPr>
          <w:rFonts w:ascii="Arial" w:hAnsi="Arial" w:cs="Arial"/>
          <w:sz w:val="24"/>
          <w:szCs w:val="24"/>
        </w:rPr>
        <w:t xml:space="preserve"> Consultation Proposal</w:t>
      </w:r>
      <w:r w:rsidR="003D4324">
        <w:rPr>
          <w:rFonts w:ascii="Arial" w:hAnsi="Arial" w:cs="Arial"/>
          <w:sz w:val="24"/>
          <w:szCs w:val="24"/>
        </w:rPr>
        <w:t xml:space="preserve"> v.2.0</w:t>
      </w:r>
    </w:p>
    <w:p w:rsidR="00D43D85" w:rsidRDefault="008C493C" w:rsidP="00B1531A">
      <w:pPr>
        <w:rPr>
          <w:rFonts w:ascii="Arial" w:hAnsi="Arial" w:cs="Arial"/>
          <w:sz w:val="24"/>
          <w:szCs w:val="24"/>
        </w:rPr>
      </w:pPr>
      <w:r>
        <w:rPr>
          <w:rFonts w:ascii="Arial" w:hAnsi="Arial" w:cs="Arial"/>
          <w:sz w:val="24"/>
          <w:szCs w:val="24"/>
        </w:rPr>
        <w:t>Appendix 2:</w:t>
      </w:r>
      <w:r w:rsidR="00F54056">
        <w:rPr>
          <w:rFonts w:ascii="Arial" w:hAnsi="Arial" w:cs="Arial"/>
          <w:sz w:val="24"/>
          <w:szCs w:val="24"/>
        </w:rPr>
        <w:t xml:space="preserve"> Additional Licensing Questionnaire DRAFT</w:t>
      </w:r>
    </w:p>
    <w:p w:rsidR="00870BDD" w:rsidRDefault="008C493C" w:rsidP="00B1531A">
      <w:pPr>
        <w:rPr>
          <w:rFonts w:ascii="Arial" w:hAnsi="Arial" w:cs="Arial"/>
          <w:sz w:val="24"/>
          <w:szCs w:val="24"/>
        </w:rPr>
      </w:pPr>
      <w:r>
        <w:rPr>
          <w:rFonts w:ascii="Arial" w:hAnsi="Arial" w:cs="Arial"/>
          <w:sz w:val="24"/>
          <w:szCs w:val="24"/>
        </w:rPr>
        <w:t xml:space="preserve">Appendix 3: </w:t>
      </w:r>
      <w:r>
        <w:rPr>
          <w:rFonts w:ascii="Arial" w:hAnsi="Arial" w:cs="Arial"/>
          <w:sz w:val="24"/>
          <w:szCs w:val="24"/>
        </w:rPr>
        <w:t>Sustainability Report</w:t>
      </w:r>
      <w:r w:rsidR="00F54056">
        <w:rPr>
          <w:rFonts w:ascii="Arial" w:hAnsi="Arial" w:cs="Arial"/>
          <w:sz w:val="24"/>
          <w:szCs w:val="24"/>
        </w:rPr>
        <w:br/>
      </w:r>
    </w:p>
    <w:p w:rsidR="00D43D85" w:rsidRDefault="00D43D85" w:rsidP="00B1531A">
      <w:pPr>
        <w:rPr>
          <w:rFonts w:ascii="Arial" w:hAnsi="Arial" w:cs="Arial"/>
          <w:sz w:val="24"/>
          <w:szCs w:val="24"/>
        </w:rPr>
      </w:pPr>
    </w:p>
    <w:p w:rsidR="00870BDD" w:rsidRPr="00870BDD" w:rsidRDefault="008C493C" w:rsidP="00B1531A">
      <w:pPr>
        <w:rPr>
          <w:rFonts w:ascii="Arial" w:hAnsi="Arial" w:cs="Arial"/>
          <w:b/>
          <w:sz w:val="24"/>
          <w:szCs w:val="24"/>
        </w:rPr>
      </w:pPr>
      <w:r w:rsidRPr="00870BDD">
        <w:rPr>
          <w:rFonts w:ascii="Arial" w:hAnsi="Arial" w:cs="Arial"/>
          <w:b/>
          <w:sz w:val="24"/>
          <w:szCs w:val="24"/>
        </w:rPr>
        <w:lastRenderedPageBreak/>
        <w:t xml:space="preserve">Contact: </w:t>
      </w:r>
    </w:p>
    <w:p w:rsidR="00870BDD" w:rsidRDefault="008C493C" w:rsidP="00B1531A">
      <w:pP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DOCPROPERTY  LeadOfficer  \* MERGEFORMAT </w:instrText>
      </w:r>
      <w:r>
        <w:rPr>
          <w:rFonts w:ascii="Arial" w:hAnsi="Arial" w:cs="Arial"/>
          <w:sz w:val="24"/>
          <w:szCs w:val="24"/>
        </w:rPr>
        <w:fldChar w:fldCharType="separate"/>
      </w:r>
      <w:r>
        <w:rPr>
          <w:rFonts w:ascii="Arial" w:hAnsi="Arial" w:cs="Arial"/>
          <w:sz w:val="24"/>
          <w:szCs w:val="24"/>
        </w:rPr>
        <w:t>Stuart Morris</w:t>
      </w:r>
      <w:r>
        <w:rPr>
          <w:rFonts w:ascii="Arial" w:hAnsi="Arial" w:cs="Arial"/>
          <w:sz w:val="24"/>
          <w:szCs w:val="24"/>
        </w:rPr>
        <w:fldChar w:fldCharType="end"/>
      </w:r>
      <w:r>
        <w:rPr>
          <w:rFonts w:ascii="Arial" w:hAnsi="Arial" w:cs="Arial"/>
          <w:sz w:val="24"/>
          <w:szCs w:val="24"/>
        </w:rPr>
        <w:t xml:space="preserve"> </w:t>
      </w:r>
    </w:p>
    <w:p w:rsidR="00870BDD" w:rsidRDefault="008C493C" w:rsidP="00B1531A">
      <w:pPr>
        <w:rPr>
          <w:rFonts w:ascii="Arial" w:hAnsi="Arial" w:cs="Arial"/>
          <w:sz w:val="24"/>
          <w:szCs w:val="24"/>
        </w:rPr>
      </w:pPr>
      <w:r>
        <w:rPr>
          <w:rFonts w:ascii="Arial" w:hAnsi="Arial" w:cs="Arial"/>
          <w:sz w:val="24"/>
          <w:szCs w:val="24"/>
        </w:rPr>
        <w:t>Strategic Lead – Housing (Property)</w:t>
      </w:r>
    </w:p>
    <w:p w:rsidR="00870BDD" w:rsidRDefault="008C493C" w:rsidP="00B1531A">
      <w:pPr>
        <w:rPr>
          <w:rFonts w:ascii="Arial" w:hAnsi="Arial" w:cs="Arial"/>
          <w:sz w:val="24"/>
          <w:szCs w:val="24"/>
        </w:rPr>
      </w:pPr>
      <w:r>
        <w:rPr>
          <w:rFonts w:ascii="Arial" w:hAnsi="Arial" w:cs="Arial"/>
          <w:sz w:val="24"/>
          <w:szCs w:val="24"/>
        </w:rPr>
        <w:t>Strategic Housing Services</w:t>
      </w:r>
    </w:p>
    <w:p w:rsidR="00387254" w:rsidRDefault="008C493C" w:rsidP="00B1531A">
      <w:pP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DOCPROPERTY  LeadOfficerEmail  \* MERGEFORMAT </w:instrText>
      </w:r>
      <w:r>
        <w:rPr>
          <w:rFonts w:ascii="Arial" w:hAnsi="Arial" w:cs="Arial"/>
          <w:sz w:val="24"/>
          <w:szCs w:val="24"/>
        </w:rPr>
        <w:fldChar w:fldCharType="separate"/>
      </w:r>
      <w:r>
        <w:rPr>
          <w:rFonts w:ascii="Arial" w:hAnsi="Arial" w:cs="Arial"/>
          <w:sz w:val="24"/>
          <w:szCs w:val="24"/>
        </w:rPr>
        <w:t>Stuart.Morris@Rochdale.Gov.UK</w:t>
      </w:r>
      <w:r>
        <w:rPr>
          <w:rFonts w:ascii="Arial" w:hAnsi="Arial" w:cs="Arial"/>
          <w:sz w:val="24"/>
          <w:szCs w:val="24"/>
        </w:rPr>
        <w:fldChar w:fldCharType="end"/>
      </w:r>
      <w:r>
        <w:rPr>
          <w:rFonts w:ascii="Arial" w:hAnsi="Arial" w:cs="Arial"/>
          <w:sz w:val="24"/>
          <w:szCs w:val="24"/>
        </w:rPr>
        <w:t xml:space="preserve"> </w:t>
      </w:r>
    </w:p>
    <w:p w:rsidR="00B81269" w:rsidRPr="00171D81" w:rsidRDefault="008C493C" w:rsidP="00A729B5">
      <w:pPr>
        <w:rPr>
          <w:rFonts w:ascii="Arial" w:hAnsi="Arial" w:cs="Arial"/>
          <w:sz w:val="24"/>
          <w:szCs w:val="24"/>
        </w:rPr>
      </w:pPr>
      <w:r>
        <w:rPr>
          <w:rFonts w:ascii="Arial" w:hAnsi="Arial" w:cs="Arial"/>
          <w:sz w:val="24"/>
          <w:szCs w:val="24"/>
        </w:rPr>
        <w:t>Tel – 01706 924468</w:t>
      </w:r>
    </w:p>
    <w:sectPr w:rsidR="00B81269" w:rsidRPr="00171D81" w:rsidSect="003E230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1BC"/>
    <w:multiLevelType w:val="hybridMultilevel"/>
    <w:tmpl w:val="8A8CBCD4"/>
    <w:lvl w:ilvl="0" w:tplc="F76A4B04">
      <w:start w:val="1"/>
      <w:numFmt w:val="decimal"/>
      <w:lvlText w:val="%1."/>
      <w:lvlJc w:val="left"/>
      <w:pPr>
        <w:ind w:left="720" w:hanging="360"/>
      </w:pPr>
      <w:rPr>
        <w:rFonts w:hint="default"/>
      </w:rPr>
    </w:lvl>
    <w:lvl w:ilvl="1" w:tplc="3F02B54C" w:tentative="1">
      <w:start w:val="1"/>
      <w:numFmt w:val="lowerLetter"/>
      <w:lvlText w:val="%2."/>
      <w:lvlJc w:val="left"/>
      <w:pPr>
        <w:ind w:left="1440" w:hanging="360"/>
      </w:pPr>
    </w:lvl>
    <w:lvl w:ilvl="2" w:tplc="DD4AE0DC" w:tentative="1">
      <w:start w:val="1"/>
      <w:numFmt w:val="lowerRoman"/>
      <w:lvlText w:val="%3."/>
      <w:lvlJc w:val="right"/>
      <w:pPr>
        <w:ind w:left="2160" w:hanging="180"/>
      </w:pPr>
    </w:lvl>
    <w:lvl w:ilvl="3" w:tplc="D28248AA" w:tentative="1">
      <w:start w:val="1"/>
      <w:numFmt w:val="decimal"/>
      <w:lvlText w:val="%4."/>
      <w:lvlJc w:val="left"/>
      <w:pPr>
        <w:ind w:left="2880" w:hanging="360"/>
      </w:pPr>
    </w:lvl>
    <w:lvl w:ilvl="4" w:tplc="151E5E38" w:tentative="1">
      <w:start w:val="1"/>
      <w:numFmt w:val="lowerLetter"/>
      <w:lvlText w:val="%5."/>
      <w:lvlJc w:val="left"/>
      <w:pPr>
        <w:ind w:left="3600" w:hanging="360"/>
      </w:pPr>
    </w:lvl>
    <w:lvl w:ilvl="5" w:tplc="0EFADDB4" w:tentative="1">
      <w:start w:val="1"/>
      <w:numFmt w:val="lowerRoman"/>
      <w:lvlText w:val="%6."/>
      <w:lvlJc w:val="right"/>
      <w:pPr>
        <w:ind w:left="4320" w:hanging="180"/>
      </w:pPr>
    </w:lvl>
    <w:lvl w:ilvl="6" w:tplc="D30CEBB8" w:tentative="1">
      <w:start w:val="1"/>
      <w:numFmt w:val="decimal"/>
      <w:lvlText w:val="%7."/>
      <w:lvlJc w:val="left"/>
      <w:pPr>
        <w:ind w:left="5040" w:hanging="360"/>
      </w:pPr>
    </w:lvl>
    <w:lvl w:ilvl="7" w:tplc="AD22705C" w:tentative="1">
      <w:start w:val="1"/>
      <w:numFmt w:val="lowerLetter"/>
      <w:lvlText w:val="%8."/>
      <w:lvlJc w:val="left"/>
      <w:pPr>
        <w:ind w:left="5760" w:hanging="360"/>
      </w:pPr>
    </w:lvl>
    <w:lvl w:ilvl="8" w:tplc="1592D15E" w:tentative="1">
      <w:start w:val="1"/>
      <w:numFmt w:val="lowerRoman"/>
      <w:lvlText w:val="%9."/>
      <w:lvlJc w:val="right"/>
      <w:pPr>
        <w:ind w:left="6480" w:hanging="180"/>
      </w:pPr>
    </w:lvl>
  </w:abstractNum>
  <w:abstractNum w:abstractNumId="1" w15:restartNumberingAfterBreak="0">
    <w:nsid w:val="09094D93"/>
    <w:multiLevelType w:val="multilevel"/>
    <w:tmpl w:val="1FCAFAB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Arial" w:hAnsi="Arial"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C3F07F7"/>
    <w:multiLevelType w:val="multilevel"/>
    <w:tmpl w:val="9354840E"/>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hint="default"/>
      </w:rPr>
    </w:lvl>
    <w:lvl w:ilvl="2">
      <w:start w:val="1"/>
      <w:numFmt w:val="none"/>
      <w:lvlText w:val="%1%2i."/>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1(%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0780418"/>
    <w:multiLevelType w:val="hybridMultilevel"/>
    <w:tmpl w:val="4C7ECD24"/>
    <w:lvl w:ilvl="0" w:tplc="3A08D8D2">
      <w:start w:val="1"/>
      <w:numFmt w:val="decimal"/>
      <w:lvlText w:val="%1."/>
      <w:lvlJc w:val="left"/>
      <w:pPr>
        <w:ind w:left="360" w:hanging="360"/>
      </w:pPr>
      <w:rPr>
        <w:rFonts w:hint="default"/>
      </w:rPr>
    </w:lvl>
    <w:lvl w:ilvl="1" w:tplc="A59CF7C8" w:tentative="1">
      <w:start w:val="1"/>
      <w:numFmt w:val="lowerLetter"/>
      <w:lvlText w:val="%2."/>
      <w:lvlJc w:val="left"/>
      <w:pPr>
        <w:ind w:left="1440" w:hanging="360"/>
      </w:pPr>
    </w:lvl>
    <w:lvl w:ilvl="2" w:tplc="4D5C3428" w:tentative="1">
      <w:start w:val="1"/>
      <w:numFmt w:val="lowerRoman"/>
      <w:lvlText w:val="%3."/>
      <w:lvlJc w:val="right"/>
      <w:pPr>
        <w:ind w:left="2160" w:hanging="180"/>
      </w:pPr>
    </w:lvl>
    <w:lvl w:ilvl="3" w:tplc="735CF0AE" w:tentative="1">
      <w:start w:val="1"/>
      <w:numFmt w:val="decimal"/>
      <w:lvlText w:val="%4."/>
      <w:lvlJc w:val="left"/>
      <w:pPr>
        <w:ind w:left="2880" w:hanging="360"/>
      </w:pPr>
    </w:lvl>
    <w:lvl w:ilvl="4" w:tplc="03DA0D70" w:tentative="1">
      <w:start w:val="1"/>
      <w:numFmt w:val="lowerLetter"/>
      <w:lvlText w:val="%5."/>
      <w:lvlJc w:val="left"/>
      <w:pPr>
        <w:ind w:left="3600" w:hanging="360"/>
      </w:pPr>
    </w:lvl>
    <w:lvl w:ilvl="5" w:tplc="FFB0A86E" w:tentative="1">
      <w:start w:val="1"/>
      <w:numFmt w:val="lowerRoman"/>
      <w:lvlText w:val="%6."/>
      <w:lvlJc w:val="right"/>
      <w:pPr>
        <w:ind w:left="4320" w:hanging="180"/>
      </w:pPr>
    </w:lvl>
    <w:lvl w:ilvl="6" w:tplc="2C22897C" w:tentative="1">
      <w:start w:val="1"/>
      <w:numFmt w:val="decimal"/>
      <w:lvlText w:val="%7."/>
      <w:lvlJc w:val="left"/>
      <w:pPr>
        <w:ind w:left="5040" w:hanging="360"/>
      </w:pPr>
    </w:lvl>
    <w:lvl w:ilvl="7" w:tplc="C4DE1FA6" w:tentative="1">
      <w:start w:val="1"/>
      <w:numFmt w:val="lowerLetter"/>
      <w:lvlText w:val="%8."/>
      <w:lvlJc w:val="left"/>
      <w:pPr>
        <w:ind w:left="5760" w:hanging="360"/>
      </w:pPr>
    </w:lvl>
    <w:lvl w:ilvl="8" w:tplc="841CC91E" w:tentative="1">
      <w:start w:val="1"/>
      <w:numFmt w:val="lowerRoman"/>
      <w:lvlText w:val="%9."/>
      <w:lvlJc w:val="right"/>
      <w:pPr>
        <w:ind w:left="6480" w:hanging="180"/>
      </w:pPr>
    </w:lvl>
  </w:abstractNum>
  <w:abstractNum w:abstractNumId="4" w15:restartNumberingAfterBreak="0">
    <w:nsid w:val="59E857E7"/>
    <w:multiLevelType w:val="hybridMultilevel"/>
    <w:tmpl w:val="FC18BF08"/>
    <w:lvl w:ilvl="0" w:tplc="B02656D8">
      <w:start w:val="1"/>
      <w:numFmt w:val="decimal"/>
      <w:lvlText w:val="%1."/>
      <w:lvlJc w:val="left"/>
      <w:pPr>
        <w:ind w:left="720" w:hanging="360"/>
      </w:pPr>
      <w:rPr>
        <w:rFonts w:hint="default"/>
      </w:rPr>
    </w:lvl>
    <w:lvl w:ilvl="1" w:tplc="1D6C07D0" w:tentative="1">
      <w:start w:val="1"/>
      <w:numFmt w:val="lowerLetter"/>
      <w:lvlText w:val="%2."/>
      <w:lvlJc w:val="left"/>
      <w:pPr>
        <w:ind w:left="1440" w:hanging="360"/>
      </w:pPr>
    </w:lvl>
    <w:lvl w:ilvl="2" w:tplc="28640148" w:tentative="1">
      <w:start w:val="1"/>
      <w:numFmt w:val="lowerRoman"/>
      <w:lvlText w:val="%3."/>
      <w:lvlJc w:val="right"/>
      <w:pPr>
        <w:ind w:left="2160" w:hanging="180"/>
      </w:pPr>
    </w:lvl>
    <w:lvl w:ilvl="3" w:tplc="5FEE806C" w:tentative="1">
      <w:start w:val="1"/>
      <w:numFmt w:val="decimal"/>
      <w:lvlText w:val="%4."/>
      <w:lvlJc w:val="left"/>
      <w:pPr>
        <w:ind w:left="2880" w:hanging="360"/>
      </w:pPr>
    </w:lvl>
    <w:lvl w:ilvl="4" w:tplc="18FCC836" w:tentative="1">
      <w:start w:val="1"/>
      <w:numFmt w:val="lowerLetter"/>
      <w:lvlText w:val="%5."/>
      <w:lvlJc w:val="left"/>
      <w:pPr>
        <w:ind w:left="3600" w:hanging="360"/>
      </w:pPr>
    </w:lvl>
    <w:lvl w:ilvl="5" w:tplc="7172A788" w:tentative="1">
      <w:start w:val="1"/>
      <w:numFmt w:val="lowerRoman"/>
      <w:lvlText w:val="%6."/>
      <w:lvlJc w:val="right"/>
      <w:pPr>
        <w:ind w:left="4320" w:hanging="180"/>
      </w:pPr>
    </w:lvl>
    <w:lvl w:ilvl="6" w:tplc="A23443FA" w:tentative="1">
      <w:start w:val="1"/>
      <w:numFmt w:val="decimal"/>
      <w:lvlText w:val="%7."/>
      <w:lvlJc w:val="left"/>
      <w:pPr>
        <w:ind w:left="5040" w:hanging="360"/>
      </w:pPr>
    </w:lvl>
    <w:lvl w:ilvl="7" w:tplc="19C03CB6" w:tentative="1">
      <w:start w:val="1"/>
      <w:numFmt w:val="lowerLetter"/>
      <w:lvlText w:val="%8."/>
      <w:lvlJc w:val="left"/>
      <w:pPr>
        <w:ind w:left="5760" w:hanging="360"/>
      </w:pPr>
    </w:lvl>
    <w:lvl w:ilvl="8" w:tplc="7D8E2414" w:tentative="1">
      <w:start w:val="1"/>
      <w:numFmt w:val="lowerRoman"/>
      <w:lvlText w:val="%9."/>
      <w:lvlJc w:val="right"/>
      <w:pPr>
        <w:ind w:left="6480" w:hanging="180"/>
      </w:pPr>
    </w:lvl>
  </w:abstractNum>
  <w:abstractNum w:abstractNumId="5" w15:restartNumberingAfterBreak="0">
    <w:nsid w:val="5FF63C05"/>
    <w:multiLevelType w:val="multilevel"/>
    <w:tmpl w:val="1FCAFAB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Arial" w:hAnsi="Arial"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C7469A3"/>
    <w:multiLevelType w:val="hybridMultilevel"/>
    <w:tmpl w:val="395E25C8"/>
    <w:lvl w:ilvl="0" w:tplc="C658A2EE">
      <w:start w:val="1"/>
      <w:numFmt w:val="decimal"/>
      <w:lvlText w:val="%1."/>
      <w:lvlJc w:val="left"/>
      <w:pPr>
        <w:ind w:left="360" w:hanging="360"/>
      </w:pPr>
      <w:rPr>
        <w:rFonts w:hint="default"/>
        <w:b/>
      </w:rPr>
    </w:lvl>
    <w:lvl w:ilvl="1" w:tplc="EE944CA0" w:tentative="1">
      <w:start w:val="1"/>
      <w:numFmt w:val="lowerLetter"/>
      <w:lvlText w:val="%2."/>
      <w:lvlJc w:val="left"/>
      <w:pPr>
        <w:ind w:left="1080" w:hanging="360"/>
      </w:pPr>
    </w:lvl>
    <w:lvl w:ilvl="2" w:tplc="2A8C8D84" w:tentative="1">
      <w:start w:val="1"/>
      <w:numFmt w:val="lowerRoman"/>
      <w:lvlText w:val="%3."/>
      <w:lvlJc w:val="right"/>
      <w:pPr>
        <w:ind w:left="1800" w:hanging="180"/>
      </w:pPr>
    </w:lvl>
    <w:lvl w:ilvl="3" w:tplc="6316CCA6" w:tentative="1">
      <w:start w:val="1"/>
      <w:numFmt w:val="decimal"/>
      <w:lvlText w:val="%4."/>
      <w:lvlJc w:val="left"/>
      <w:pPr>
        <w:ind w:left="2520" w:hanging="360"/>
      </w:pPr>
    </w:lvl>
    <w:lvl w:ilvl="4" w:tplc="941C6758" w:tentative="1">
      <w:start w:val="1"/>
      <w:numFmt w:val="lowerLetter"/>
      <w:lvlText w:val="%5."/>
      <w:lvlJc w:val="left"/>
      <w:pPr>
        <w:ind w:left="3240" w:hanging="360"/>
      </w:pPr>
    </w:lvl>
    <w:lvl w:ilvl="5" w:tplc="1CC28A68" w:tentative="1">
      <w:start w:val="1"/>
      <w:numFmt w:val="lowerRoman"/>
      <w:lvlText w:val="%6."/>
      <w:lvlJc w:val="right"/>
      <w:pPr>
        <w:ind w:left="3960" w:hanging="180"/>
      </w:pPr>
    </w:lvl>
    <w:lvl w:ilvl="6" w:tplc="5B8460B8" w:tentative="1">
      <w:start w:val="1"/>
      <w:numFmt w:val="decimal"/>
      <w:lvlText w:val="%7."/>
      <w:lvlJc w:val="left"/>
      <w:pPr>
        <w:ind w:left="4680" w:hanging="360"/>
      </w:pPr>
    </w:lvl>
    <w:lvl w:ilvl="7" w:tplc="0FA0DC4E" w:tentative="1">
      <w:start w:val="1"/>
      <w:numFmt w:val="lowerLetter"/>
      <w:lvlText w:val="%8."/>
      <w:lvlJc w:val="left"/>
      <w:pPr>
        <w:ind w:left="5400" w:hanging="360"/>
      </w:pPr>
    </w:lvl>
    <w:lvl w:ilvl="8" w:tplc="5E3CB794" w:tentative="1">
      <w:start w:val="1"/>
      <w:numFmt w:val="lowerRoman"/>
      <w:lvlText w:val="%9."/>
      <w:lvlJc w:val="right"/>
      <w:pPr>
        <w:ind w:left="6120" w:hanging="180"/>
      </w:pPr>
    </w:lvl>
  </w:abstractNum>
  <w:abstractNum w:abstractNumId="7" w15:restartNumberingAfterBreak="0">
    <w:nsid w:val="719C3BD3"/>
    <w:multiLevelType w:val="hybridMultilevel"/>
    <w:tmpl w:val="B874AF7A"/>
    <w:lvl w:ilvl="0" w:tplc="C450E316">
      <w:start w:val="1"/>
      <w:numFmt w:val="bullet"/>
      <w:lvlText w:val=""/>
      <w:lvlJc w:val="left"/>
      <w:pPr>
        <w:ind w:left="720" w:hanging="360"/>
      </w:pPr>
      <w:rPr>
        <w:rFonts w:ascii="Symbol" w:hAnsi="Symbol" w:hint="default"/>
      </w:rPr>
    </w:lvl>
    <w:lvl w:ilvl="1" w:tplc="5768A0B0">
      <w:start w:val="1"/>
      <w:numFmt w:val="bullet"/>
      <w:lvlText w:val="o"/>
      <w:lvlJc w:val="left"/>
      <w:pPr>
        <w:ind w:left="1440" w:hanging="360"/>
      </w:pPr>
      <w:rPr>
        <w:rFonts w:ascii="Courier New" w:hAnsi="Courier New" w:cs="Courier New" w:hint="default"/>
      </w:rPr>
    </w:lvl>
    <w:lvl w:ilvl="2" w:tplc="ED78A8CA" w:tentative="1">
      <w:start w:val="1"/>
      <w:numFmt w:val="bullet"/>
      <w:lvlText w:val=""/>
      <w:lvlJc w:val="left"/>
      <w:pPr>
        <w:ind w:left="2160" w:hanging="360"/>
      </w:pPr>
      <w:rPr>
        <w:rFonts w:ascii="Wingdings" w:hAnsi="Wingdings" w:hint="default"/>
      </w:rPr>
    </w:lvl>
    <w:lvl w:ilvl="3" w:tplc="B7FCB198" w:tentative="1">
      <w:start w:val="1"/>
      <w:numFmt w:val="bullet"/>
      <w:lvlText w:val=""/>
      <w:lvlJc w:val="left"/>
      <w:pPr>
        <w:ind w:left="2880" w:hanging="360"/>
      </w:pPr>
      <w:rPr>
        <w:rFonts w:ascii="Symbol" w:hAnsi="Symbol" w:hint="default"/>
      </w:rPr>
    </w:lvl>
    <w:lvl w:ilvl="4" w:tplc="AE4C2F8E" w:tentative="1">
      <w:start w:val="1"/>
      <w:numFmt w:val="bullet"/>
      <w:lvlText w:val="o"/>
      <w:lvlJc w:val="left"/>
      <w:pPr>
        <w:ind w:left="3600" w:hanging="360"/>
      </w:pPr>
      <w:rPr>
        <w:rFonts w:ascii="Courier New" w:hAnsi="Courier New" w:cs="Courier New" w:hint="default"/>
      </w:rPr>
    </w:lvl>
    <w:lvl w:ilvl="5" w:tplc="AEF6C016" w:tentative="1">
      <w:start w:val="1"/>
      <w:numFmt w:val="bullet"/>
      <w:lvlText w:val=""/>
      <w:lvlJc w:val="left"/>
      <w:pPr>
        <w:ind w:left="4320" w:hanging="360"/>
      </w:pPr>
      <w:rPr>
        <w:rFonts w:ascii="Wingdings" w:hAnsi="Wingdings" w:hint="default"/>
      </w:rPr>
    </w:lvl>
    <w:lvl w:ilvl="6" w:tplc="8BF0FC0C" w:tentative="1">
      <w:start w:val="1"/>
      <w:numFmt w:val="bullet"/>
      <w:lvlText w:val=""/>
      <w:lvlJc w:val="left"/>
      <w:pPr>
        <w:ind w:left="5040" w:hanging="360"/>
      </w:pPr>
      <w:rPr>
        <w:rFonts w:ascii="Symbol" w:hAnsi="Symbol" w:hint="default"/>
      </w:rPr>
    </w:lvl>
    <w:lvl w:ilvl="7" w:tplc="11B6D72C" w:tentative="1">
      <w:start w:val="1"/>
      <w:numFmt w:val="bullet"/>
      <w:lvlText w:val="o"/>
      <w:lvlJc w:val="left"/>
      <w:pPr>
        <w:ind w:left="5760" w:hanging="360"/>
      </w:pPr>
      <w:rPr>
        <w:rFonts w:ascii="Courier New" w:hAnsi="Courier New" w:cs="Courier New" w:hint="default"/>
      </w:rPr>
    </w:lvl>
    <w:lvl w:ilvl="8" w:tplc="6472DB9A" w:tentative="1">
      <w:start w:val="1"/>
      <w:numFmt w:val="bullet"/>
      <w:lvlText w:val=""/>
      <w:lvlJc w:val="left"/>
      <w:pPr>
        <w:ind w:left="6480" w:hanging="360"/>
      </w:pPr>
      <w:rPr>
        <w:rFonts w:ascii="Wingdings" w:hAnsi="Wingdings" w:hint="default"/>
      </w:rPr>
    </w:lvl>
  </w:abstractNum>
  <w:abstractNum w:abstractNumId="8" w15:restartNumberingAfterBreak="0">
    <w:nsid w:val="73597DE9"/>
    <w:multiLevelType w:val="hybridMultilevel"/>
    <w:tmpl w:val="3058067C"/>
    <w:lvl w:ilvl="0" w:tplc="8FD21848">
      <w:start w:val="1"/>
      <w:numFmt w:val="bullet"/>
      <w:lvlText w:val=""/>
      <w:lvlJc w:val="left"/>
      <w:pPr>
        <w:ind w:left="720" w:hanging="360"/>
      </w:pPr>
      <w:rPr>
        <w:rFonts w:ascii="Symbol" w:hAnsi="Symbol" w:hint="default"/>
      </w:rPr>
    </w:lvl>
    <w:lvl w:ilvl="1" w:tplc="0BFC34B0">
      <w:start w:val="1"/>
      <w:numFmt w:val="bullet"/>
      <w:lvlText w:val="o"/>
      <w:lvlJc w:val="left"/>
      <w:pPr>
        <w:ind w:left="1440" w:hanging="360"/>
      </w:pPr>
      <w:rPr>
        <w:rFonts w:ascii="Courier New" w:hAnsi="Courier New" w:cs="Courier New" w:hint="default"/>
      </w:rPr>
    </w:lvl>
    <w:lvl w:ilvl="2" w:tplc="AB8CADF0" w:tentative="1">
      <w:start w:val="1"/>
      <w:numFmt w:val="bullet"/>
      <w:lvlText w:val=""/>
      <w:lvlJc w:val="left"/>
      <w:pPr>
        <w:ind w:left="2160" w:hanging="360"/>
      </w:pPr>
      <w:rPr>
        <w:rFonts w:ascii="Wingdings" w:hAnsi="Wingdings" w:hint="default"/>
      </w:rPr>
    </w:lvl>
    <w:lvl w:ilvl="3" w:tplc="78B40434" w:tentative="1">
      <w:start w:val="1"/>
      <w:numFmt w:val="bullet"/>
      <w:lvlText w:val=""/>
      <w:lvlJc w:val="left"/>
      <w:pPr>
        <w:ind w:left="2880" w:hanging="360"/>
      </w:pPr>
      <w:rPr>
        <w:rFonts w:ascii="Symbol" w:hAnsi="Symbol" w:hint="default"/>
      </w:rPr>
    </w:lvl>
    <w:lvl w:ilvl="4" w:tplc="9544BBC0" w:tentative="1">
      <w:start w:val="1"/>
      <w:numFmt w:val="bullet"/>
      <w:lvlText w:val="o"/>
      <w:lvlJc w:val="left"/>
      <w:pPr>
        <w:ind w:left="3600" w:hanging="360"/>
      </w:pPr>
      <w:rPr>
        <w:rFonts w:ascii="Courier New" w:hAnsi="Courier New" w:cs="Courier New" w:hint="default"/>
      </w:rPr>
    </w:lvl>
    <w:lvl w:ilvl="5" w:tplc="5C967C96" w:tentative="1">
      <w:start w:val="1"/>
      <w:numFmt w:val="bullet"/>
      <w:lvlText w:val=""/>
      <w:lvlJc w:val="left"/>
      <w:pPr>
        <w:ind w:left="4320" w:hanging="360"/>
      </w:pPr>
      <w:rPr>
        <w:rFonts w:ascii="Wingdings" w:hAnsi="Wingdings" w:hint="default"/>
      </w:rPr>
    </w:lvl>
    <w:lvl w:ilvl="6" w:tplc="02AE450A" w:tentative="1">
      <w:start w:val="1"/>
      <w:numFmt w:val="bullet"/>
      <w:lvlText w:val=""/>
      <w:lvlJc w:val="left"/>
      <w:pPr>
        <w:ind w:left="5040" w:hanging="360"/>
      </w:pPr>
      <w:rPr>
        <w:rFonts w:ascii="Symbol" w:hAnsi="Symbol" w:hint="default"/>
      </w:rPr>
    </w:lvl>
    <w:lvl w:ilvl="7" w:tplc="EB9204E0" w:tentative="1">
      <w:start w:val="1"/>
      <w:numFmt w:val="bullet"/>
      <w:lvlText w:val="o"/>
      <w:lvlJc w:val="left"/>
      <w:pPr>
        <w:ind w:left="5760" w:hanging="360"/>
      </w:pPr>
      <w:rPr>
        <w:rFonts w:ascii="Courier New" w:hAnsi="Courier New" w:cs="Courier New" w:hint="default"/>
      </w:rPr>
    </w:lvl>
    <w:lvl w:ilvl="8" w:tplc="588C72C4" w:tentative="1">
      <w:start w:val="1"/>
      <w:numFmt w:val="bullet"/>
      <w:lvlText w:val=""/>
      <w:lvlJc w:val="left"/>
      <w:pPr>
        <w:ind w:left="6480" w:hanging="360"/>
      </w:pPr>
      <w:rPr>
        <w:rFonts w:ascii="Wingdings" w:hAnsi="Wingdings" w:hint="default"/>
      </w:rPr>
    </w:lvl>
  </w:abstractNum>
  <w:abstractNum w:abstractNumId="9" w15:restartNumberingAfterBreak="0">
    <w:nsid w:val="73ED1ACB"/>
    <w:multiLevelType w:val="hybridMultilevel"/>
    <w:tmpl w:val="CDC48EB2"/>
    <w:lvl w:ilvl="0" w:tplc="B63477B4">
      <w:start w:val="1"/>
      <w:numFmt w:val="decimal"/>
      <w:lvlText w:val="%1."/>
      <w:lvlJc w:val="left"/>
      <w:pPr>
        <w:ind w:left="360" w:hanging="360"/>
      </w:pPr>
      <w:rPr>
        <w:rFonts w:hint="default"/>
      </w:rPr>
    </w:lvl>
    <w:lvl w:ilvl="1" w:tplc="930844EC" w:tentative="1">
      <w:start w:val="1"/>
      <w:numFmt w:val="lowerLetter"/>
      <w:lvlText w:val="%2."/>
      <w:lvlJc w:val="left"/>
      <w:pPr>
        <w:ind w:left="1440" w:hanging="360"/>
      </w:pPr>
    </w:lvl>
    <w:lvl w:ilvl="2" w:tplc="8E443700" w:tentative="1">
      <w:start w:val="1"/>
      <w:numFmt w:val="lowerRoman"/>
      <w:lvlText w:val="%3."/>
      <w:lvlJc w:val="right"/>
      <w:pPr>
        <w:ind w:left="2160" w:hanging="180"/>
      </w:pPr>
    </w:lvl>
    <w:lvl w:ilvl="3" w:tplc="4A7C01BE" w:tentative="1">
      <w:start w:val="1"/>
      <w:numFmt w:val="decimal"/>
      <w:lvlText w:val="%4."/>
      <w:lvlJc w:val="left"/>
      <w:pPr>
        <w:ind w:left="2880" w:hanging="360"/>
      </w:pPr>
    </w:lvl>
    <w:lvl w:ilvl="4" w:tplc="3852EE3C" w:tentative="1">
      <w:start w:val="1"/>
      <w:numFmt w:val="lowerLetter"/>
      <w:lvlText w:val="%5."/>
      <w:lvlJc w:val="left"/>
      <w:pPr>
        <w:ind w:left="3600" w:hanging="360"/>
      </w:pPr>
    </w:lvl>
    <w:lvl w:ilvl="5" w:tplc="1F401D7E" w:tentative="1">
      <w:start w:val="1"/>
      <w:numFmt w:val="lowerRoman"/>
      <w:lvlText w:val="%6."/>
      <w:lvlJc w:val="right"/>
      <w:pPr>
        <w:ind w:left="4320" w:hanging="180"/>
      </w:pPr>
    </w:lvl>
    <w:lvl w:ilvl="6" w:tplc="CD4EBE80" w:tentative="1">
      <w:start w:val="1"/>
      <w:numFmt w:val="decimal"/>
      <w:lvlText w:val="%7."/>
      <w:lvlJc w:val="left"/>
      <w:pPr>
        <w:ind w:left="5040" w:hanging="360"/>
      </w:pPr>
    </w:lvl>
    <w:lvl w:ilvl="7" w:tplc="C00E7158" w:tentative="1">
      <w:start w:val="1"/>
      <w:numFmt w:val="lowerLetter"/>
      <w:lvlText w:val="%8."/>
      <w:lvlJc w:val="left"/>
      <w:pPr>
        <w:ind w:left="5760" w:hanging="360"/>
      </w:pPr>
    </w:lvl>
    <w:lvl w:ilvl="8" w:tplc="A08E0BBC" w:tentative="1">
      <w:start w:val="1"/>
      <w:numFmt w:val="lowerRoman"/>
      <w:lvlText w:val="%9."/>
      <w:lvlJc w:val="right"/>
      <w:pPr>
        <w:ind w:left="6480" w:hanging="180"/>
      </w:pPr>
    </w:lvl>
  </w:abstractNum>
  <w:abstractNum w:abstractNumId="10" w15:restartNumberingAfterBreak="0">
    <w:nsid w:val="7C786057"/>
    <w:multiLevelType w:val="hybridMultilevel"/>
    <w:tmpl w:val="F882181C"/>
    <w:lvl w:ilvl="0" w:tplc="8E4A1E18">
      <w:start w:val="1"/>
      <w:numFmt w:val="decimal"/>
      <w:lvlText w:val="%1."/>
      <w:lvlJc w:val="left"/>
      <w:pPr>
        <w:ind w:left="360" w:hanging="360"/>
      </w:pPr>
      <w:rPr>
        <w:rFonts w:hint="default"/>
      </w:rPr>
    </w:lvl>
    <w:lvl w:ilvl="1" w:tplc="D6982C48" w:tentative="1">
      <w:start w:val="1"/>
      <w:numFmt w:val="lowerLetter"/>
      <w:lvlText w:val="%2."/>
      <w:lvlJc w:val="left"/>
      <w:pPr>
        <w:ind w:left="1080" w:hanging="360"/>
      </w:pPr>
    </w:lvl>
    <w:lvl w:ilvl="2" w:tplc="336AC298" w:tentative="1">
      <w:start w:val="1"/>
      <w:numFmt w:val="lowerRoman"/>
      <w:lvlText w:val="%3."/>
      <w:lvlJc w:val="right"/>
      <w:pPr>
        <w:ind w:left="1800" w:hanging="180"/>
      </w:pPr>
    </w:lvl>
    <w:lvl w:ilvl="3" w:tplc="C7C8D392" w:tentative="1">
      <w:start w:val="1"/>
      <w:numFmt w:val="decimal"/>
      <w:lvlText w:val="%4."/>
      <w:lvlJc w:val="left"/>
      <w:pPr>
        <w:ind w:left="2520" w:hanging="360"/>
      </w:pPr>
    </w:lvl>
    <w:lvl w:ilvl="4" w:tplc="0FF814C8" w:tentative="1">
      <w:start w:val="1"/>
      <w:numFmt w:val="lowerLetter"/>
      <w:lvlText w:val="%5."/>
      <w:lvlJc w:val="left"/>
      <w:pPr>
        <w:ind w:left="3240" w:hanging="360"/>
      </w:pPr>
    </w:lvl>
    <w:lvl w:ilvl="5" w:tplc="8ABA951A" w:tentative="1">
      <w:start w:val="1"/>
      <w:numFmt w:val="lowerRoman"/>
      <w:lvlText w:val="%6."/>
      <w:lvlJc w:val="right"/>
      <w:pPr>
        <w:ind w:left="3960" w:hanging="180"/>
      </w:pPr>
    </w:lvl>
    <w:lvl w:ilvl="6" w:tplc="95568BDA" w:tentative="1">
      <w:start w:val="1"/>
      <w:numFmt w:val="decimal"/>
      <w:lvlText w:val="%7."/>
      <w:lvlJc w:val="left"/>
      <w:pPr>
        <w:ind w:left="4680" w:hanging="360"/>
      </w:pPr>
    </w:lvl>
    <w:lvl w:ilvl="7" w:tplc="8DC06730" w:tentative="1">
      <w:start w:val="1"/>
      <w:numFmt w:val="lowerLetter"/>
      <w:lvlText w:val="%8."/>
      <w:lvlJc w:val="left"/>
      <w:pPr>
        <w:ind w:left="5400" w:hanging="360"/>
      </w:pPr>
    </w:lvl>
    <w:lvl w:ilvl="8" w:tplc="29FA9FF6" w:tentative="1">
      <w:start w:val="1"/>
      <w:numFmt w:val="lowerRoman"/>
      <w:lvlText w:val="%9."/>
      <w:lvlJc w:val="right"/>
      <w:pPr>
        <w:ind w:left="6120" w:hanging="180"/>
      </w:pPr>
    </w:lvl>
  </w:abstractNum>
  <w:num w:numId="1">
    <w:abstractNumId w:val="10"/>
  </w:num>
  <w:num w:numId="2">
    <w:abstractNumId w:val="3"/>
  </w:num>
  <w:num w:numId="3">
    <w:abstractNumId w:val="9"/>
  </w:num>
  <w:num w:numId="4">
    <w:abstractNumId w:val="0"/>
  </w:num>
  <w:num w:numId="5">
    <w:abstractNumId w:val="6"/>
  </w:num>
  <w:num w:numId="6">
    <w:abstractNumId w:val="4"/>
  </w:num>
  <w:num w:numId="7">
    <w:abstractNumId w:val="5"/>
  </w:num>
  <w:num w:numId="8">
    <w:abstractNumId w:val="2"/>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F4"/>
    <w:rsid w:val="00004DA4"/>
    <w:rsid w:val="00007A15"/>
    <w:rsid w:val="00016474"/>
    <w:rsid w:val="00030866"/>
    <w:rsid w:val="00067A97"/>
    <w:rsid w:val="000945FD"/>
    <w:rsid w:val="000B0645"/>
    <w:rsid w:val="000B318A"/>
    <w:rsid w:val="000E0B44"/>
    <w:rsid w:val="001410CB"/>
    <w:rsid w:val="00171D81"/>
    <w:rsid w:val="001D270F"/>
    <w:rsid w:val="001D2B2C"/>
    <w:rsid w:val="00222F6C"/>
    <w:rsid w:val="00247DD5"/>
    <w:rsid w:val="0025177C"/>
    <w:rsid w:val="00252660"/>
    <w:rsid w:val="00256DA7"/>
    <w:rsid w:val="002606C6"/>
    <w:rsid w:val="00275908"/>
    <w:rsid w:val="00284B95"/>
    <w:rsid w:val="002E1DB0"/>
    <w:rsid w:val="002E4D5C"/>
    <w:rsid w:val="0030458F"/>
    <w:rsid w:val="00306BB0"/>
    <w:rsid w:val="00331497"/>
    <w:rsid w:val="00332091"/>
    <w:rsid w:val="003508BB"/>
    <w:rsid w:val="00354677"/>
    <w:rsid w:val="00377CF6"/>
    <w:rsid w:val="00387254"/>
    <w:rsid w:val="003B489C"/>
    <w:rsid w:val="003C6F35"/>
    <w:rsid w:val="003D4324"/>
    <w:rsid w:val="003D7A1A"/>
    <w:rsid w:val="003E230D"/>
    <w:rsid w:val="00417BE1"/>
    <w:rsid w:val="00442689"/>
    <w:rsid w:val="004529A8"/>
    <w:rsid w:val="0045333C"/>
    <w:rsid w:val="00483F63"/>
    <w:rsid w:val="004909D1"/>
    <w:rsid w:val="004A133A"/>
    <w:rsid w:val="004B4E31"/>
    <w:rsid w:val="004C0526"/>
    <w:rsid w:val="00503735"/>
    <w:rsid w:val="0050610B"/>
    <w:rsid w:val="00527956"/>
    <w:rsid w:val="00540DB2"/>
    <w:rsid w:val="00564A19"/>
    <w:rsid w:val="006075DA"/>
    <w:rsid w:val="00625234"/>
    <w:rsid w:val="00627C47"/>
    <w:rsid w:val="00644C03"/>
    <w:rsid w:val="00686EC1"/>
    <w:rsid w:val="00687F4D"/>
    <w:rsid w:val="006A4640"/>
    <w:rsid w:val="00713579"/>
    <w:rsid w:val="007347BF"/>
    <w:rsid w:val="0074231E"/>
    <w:rsid w:val="0074267C"/>
    <w:rsid w:val="007504BD"/>
    <w:rsid w:val="00762597"/>
    <w:rsid w:val="00764CEE"/>
    <w:rsid w:val="00773926"/>
    <w:rsid w:val="00792D41"/>
    <w:rsid w:val="00814A00"/>
    <w:rsid w:val="00835BBE"/>
    <w:rsid w:val="00836561"/>
    <w:rsid w:val="00854889"/>
    <w:rsid w:val="00857195"/>
    <w:rsid w:val="008574FC"/>
    <w:rsid w:val="00870BDD"/>
    <w:rsid w:val="00882471"/>
    <w:rsid w:val="008865F3"/>
    <w:rsid w:val="008C493C"/>
    <w:rsid w:val="008C7610"/>
    <w:rsid w:val="008D0ED3"/>
    <w:rsid w:val="008D6500"/>
    <w:rsid w:val="00900EFC"/>
    <w:rsid w:val="00902136"/>
    <w:rsid w:val="0092294C"/>
    <w:rsid w:val="009463CA"/>
    <w:rsid w:val="00966E34"/>
    <w:rsid w:val="009815F4"/>
    <w:rsid w:val="009F0696"/>
    <w:rsid w:val="009F6F61"/>
    <w:rsid w:val="00A50B7C"/>
    <w:rsid w:val="00A575E7"/>
    <w:rsid w:val="00A729B5"/>
    <w:rsid w:val="00AA71D9"/>
    <w:rsid w:val="00AE6101"/>
    <w:rsid w:val="00AF6060"/>
    <w:rsid w:val="00B076BE"/>
    <w:rsid w:val="00B1531A"/>
    <w:rsid w:val="00B47D0C"/>
    <w:rsid w:val="00B508F1"/>
    <w:rsid w:val="00B703D2"/>
    <w:rsid w:val="00B80CA5"/>
    <w:rsid w:val="00B81269"/>
    <w:rsid w:val="00BB5F19"/>
    <w:rsid w:val="00BF2EE6"/>
    <w:rsid w:val="00C45026"/>
    <w:rsid w:val="00C46E45"/>
    <w:rsid w:val="00CA01F4"/>
    <w:rsid w:val="00CA0B09"/>
    <w:rsid w:val="00CA0D00"/>
    <w:rsid w:val="00CA7168"/>
    <w:rsid w:val="00CC35CF"/>
    <w:rsid w:val="00CD574A"/>
    <w:rsid w:val="00CF3490"/>
    <w:rsid w:val="00D00982"/>
    <w:rsid w:val="00D01468"/>
    <w:rsid w:val="00D05A72"/>
    <w:rsid w:val="00D43D85"/>
    <w:rsid w:val="00D46F2F"/>
    <w:rsid w:val="00D93591"/>
    <w:rsid w:val="00DA6940"/>
    <w:rsid w:val="00DB3488"/>
    <w:rsid w:val="00DD129F"/>
    <w:rsid w:val="00DE7616"/>
    <w:rsid w:val="00E4500B"/>
    <w:rsid w:val="00E84E7A"/>
    <w:rsid w:val="00EE0B8A"/>
    <w:rsid w:val="00EE1D1C"/>
    <w:rsid w:val="00EE3FF0"/>
    <w:rsid w:val="00F37AC6"/>
    <w:rsid w:val="00F54056"/>
    <w:rsid w:val="00FB70B4"/>
    <w:rsid w:val="00FD10F3"/>
    <w:rsid w:val="00FE3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7DCEB-29B4-453C-A4B6-C55E5845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6E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6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94C"/>
    <w:pPr>
      <w:ind w:left="720"/>
      <w:contextualSpacing/>
    </w:pPr>
  </w:style>
  <w:style w:type="character" w:customStyle="1" w:styleId="Heading1Char">
    <w:name w:val="Heading 1 Char"/>
    <w:basedOn w:val="DefaultParagraphFont"/>
    <w:link w:val="Heading1"/>
    <w:uiPriority w:val="9"/>
    <w:rsid w:val="00C46E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46E4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F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83F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3E230D"/>
  </w:style>
  <w:style w:type="paragraph" w:styleId="BalloonText">
    <w:name w:val="Balloon Text"/>
    <w:basedOn w:val="Normal"/>
    <w:link w:val="BalloonTextChar"/>
    <w:uiPriority w:val="99"/>
    <w:semiHidden/>
    <w:unhideWhenUsed/>
    <w:rsid w:val="00442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2290F-0A14-471C-91C3-F5A02F0E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Committee Report</vt:lpstr>
    </vt:vector>
  </TitlesOfParts>
  <Company>Rochdale BC</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dc:title>
  <dc:creator>Rochdale Borough Council</dc:creator>
  <cp:lastModifiedBy>Stuart Morris</cp:lastModifiedBy>
  <cp:revision>2</cp:revision>
  <cp:lastPrinted>2023-11-10T14:25:00Z</cp:lastPrinted>
  <dcterms:created xsi:type="dcterms:W3CDTF">2023-11-10T16:50:00Z</dcterms:created>
  <dcterms:modified xsi:type="dcterms:W3CDTF">2023-11-10T16:50:00Z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summarytextplain">
    <vt:lpwstr/>
  </property>
  <property fmtid="{D5CDD505-2E9C-101B-9397-08002B2CF9AE}" pid="3" name="Background1">
    <vt:lpwstr/>
  </property>
  <property fmtid="{D5CDD505-2E9C-101B-9397-08002B2CF9AE}" pid="4" name="Background2">
    <vt:lpwstr/>
  </property>
  <property fmtid="{D5CDD505-2E9C-101B-9397-08002B2CF9AE}" pid="5" name="Background3">
    <vt:lpwstr/>
  </property>
  <property fmtid="{D5CDD505-2E9C-101B-9397-08002B2CF9AE}" pid="6" name="Background4">
    <vt:lpwstr/>
  </property>
  <property fmtid="{D5CDD505-2E9C-101B-9397-08002B2CF9AE}" pid="7" name="CommitteeName">
    <vt:lpwstr>Cabinet</vt:lpwstr>
  </property>
  <property fmtid="{D5CDD505-2E9C-101B-9397-08002B2CF9AE}" pid="8" name="FIELD_REASON_RESTRICTED">
    <vt:lpwstr>FIELD_REASON_RESTRICTED</vt:lpwstr>
  </property>
  <property fmtid="{D5CDD505-2E9C-101B-9397-08002B2CF9AE}" pid="9" name="IssueExemptionClassCode">
    <vt:lpwstr>Open</vt:lpwstr>
  </property>
  <property fmtid="{D5CDD505-2E9C-101B-9397-08002B2CF9AE}" pid="10" name="IssueExemptionClassTitle">
    <vt:lpwstr>Open</vt:lpwstr>
  </property>
  <property fmtid="{D5CDD505-2E9C-101B-9397-08002B2CF9AE}" pid="11" name="Issueexemptionexplanation">
    <vt:lpwstr/>
  </property>
  <property fmtid="{D5CDD505-2E9C-101B-9397-08002B2CF9AE}" pid="12" name="Issueexplanationexplanation">
    <vt:lpwstr>Issueexplanationexplanation</vt:lpwstr>
  </property>
  <property fmtid="{D5CDD505-2E9C-101B-9397-08002B2CF9AE}" pid="13" name="IssueIsExempt ">
    <vt:lpwstr>IssueIsExempt</vt:lpwstr>
  </property>
  <property fmtid="{D5CDD505-2E9C-101B-9397-08002B2CF9AE}" pid="14" name="IssueisforInfo">
    <vt:lpwstr>N</vt:lpwstr>
  </property>
  <property fmtid="{D5CDD505-2E9C-101B-9397-08002B2CF9AE}" pid="15" name="IssueIsKey">
    <vt:lpwstr>Y</vt:lpwstr>
  </property>
  <property fmtid="{D5CDD505-2E9C-101B-9397-08002B2CF9AE}" pid="16" name="IssueisPFP">
    <vt:lpwstr>N</vt:lpwstr>
  </property>
  <property fmtid="{D5CDD505-2E9C-101B-9397-08002B2CF9AE}" pid="17" name="IssueTemplateName">
    <vt:lpwstr>Committee Report Exec</vt:lpwstr>
  </property>
  <property fmtid="{D5CDD505-2E9C-101B-9397-08002B2CF9AE}" pid="18" name="ISSUETITLE">
    <vt:lpwstr>Additional Licensing - Houses of Multiple Occupation</vt:lpwstr>
  </property>
  <property fmtid="{D5CDD505-2E9C-101B-9397-08002B2CF9AE}" pid="19" name="IssueType">
    <vt:lpwstr>K</vt:lpwstr>
  </property>
  <property fmtid="{D5CDD505-2E9C-101B-9397-08002B2CF9AE}" pid="20" name="LeadDirector">
    <vt:lpwstr>Director of Neighbourhoods</vt:lpwstr>
  </property>
  <property fmtid="{D5CDD505-2E9C-101B-9397-08002B2CF9AE}" pid="21" name="LeadMember">
    <vt:lpwstr>Cabinet Member for Regeneration and Housing</vt:lpwstr>
  </property>
  <property fmtid="{D5CDD505-2E9C-101B-9397-08002B2CF9AE}" pid="22" name="LeadOfficer">
    <vt:lpwstr>Stuart Morris</vt:lpwstr>
  </property>
  <property fmtid="{D5CDD505-2E9C-101B-9397-08002B2CF9AE}" pid="23" name="LeadOfficerEmail">
    <vt:lpwstr>Stuart.Morris@Rochdale.Gov.UK</vt:lpwstr>
  </property>
  <property fmtid="{D5CDD505-2E9C-101B-9397-08002B2CF9AE}" pid="24" name="LeadOfficerPost">
    <vt:lpwstr>Strategic Lead - Housing (Property)</vt:lpwstr>
  </property>
  <property fmtid="{D5CDD505-2E9C-101B-9397-08002B2CF9AE}" pid="25" name="LeadOfficerTel">
    <vt:lpwstr/>
  </property>
  <property fmtid="{D5CDD505-2E9C-101B-9397-08002B2CF9AE}" pid="26" name="MeetingDate">
    <vt:lpwstr>Tuesday, 19 December 2023</vt:lpwstr>
  </property>
  <property fmtid="{D5CDD505-2E9C-101B-9397-08002B2CF9AE}" pid="27" name="Priority2">
    <vt:lpwstr>Priority2</vt:lpwstr>
  </property>
  <property fmtid="{D5CDD505-2E9C-101B-9397-08002B2CF9AE}" pid="28" name="Priority3">
    <vt:lpwstr>Priority3</vt:lpwstr>
  </property>
  <property fmtid="{D5CDD505-2E9C-101B-9397-08002B2CF9AE}" pid="29" name="ReasonKey">
    <vt:lpwstr>It is significant in terms of its effect on communities living or working in an area comprising one or more wards</vt:lpwstr>
  </property>
  <property fmtid="{D5CDD505-2E9C-101B-9397-08002B2CF9AE}" pid="30" name="ReportAuthor">
    <vt:lpwstr>ReportAuthor</vt:lpwstr>
  </property>
  <property fmtid="{D5CDD505-2E9C-101B-9397-08002B2CF9AE}" pid="31" name="ReportWriter">
    <vt:lpwstr>ReportWriter</vt:lpwstr>
  </property>
  <property fmtid="{D5CDD505-2E9C-101B-9397-08002B2CF9AE}" pid="32" name="Wards">
    <vt:lpwstr>(All Wards);</vt:lpwstr>
  </property>
</Properties>
</file>